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4A" w:rsidRDefault="0059514A" w:rsidP="0059514A">
      <w:pPr>
        <w:pStyle w:val="Heading1"/>
        <w:rPr>
          <w:lang w:eastAsia="en-AU"/>
        </w:rPr>
      </w:pPr>
      <w:r>
        <w:rPr>
          <w:lang w:eastAsia="en-AU"/>
        </w:rPr>
        <w:t xml:space="preserve">Introduction </w:t>
      </w:r>
    </w:p>
    <w:p w:rsidR="00BE7F95" w:rsidRDefault="0015735A" w:rsidP="00EA188C">
      <w:pPr>
        <w:jc w:val="both"/>
      </w:pPr>
      <w:r w:rsidRPr="004828EA">
        <w:t xml:space="preserve">This guideline is to assist agencies and employees </w:t>
      </w:r>
      <w:r w:rsidR="00EA188C">
        <w:t xml:space="preserve">to </w:t>
      </w:r>
      <w:r w:rsidRPr="004828EA">
        <w:t xml:space="preserve">make </w:t>
      </w:r>
      <w:r w:rsidR="0059514A" w:rsidRPr="004828EA">
        <w:t xml:space="preserve">the necessary </w:t>
      </w:r>
      <w:r w:rsidR="00E55659" w:rsidRPr="004828EA">
        <w:t>arrangements</w:t>
      </w:r>
      <w:r w:rsidRPr="004828EA">
        <w:t xml:space="preserve"> to support </w:t>
      </w:r>
      <w:r w:rsidR="00117705">
        <w:t>working f</w:t>
      </w:r>
      <w:r w:rsidR="004F7A43">
        <w:t xml:space="preserve">rom </w:t>
      </w:r>
      <w:r w:rsidR="00117705">
        <w:t>home</w:t>
      </w:r>
      <w:r w:rsidR="00096F60">
        <w:t xml:space="preserve">. </w:t>
      </w:r>
    </w:p>
    <w:p w:rsidR="002B50DB" w:rsidRDefault="001A78FB" w:rsidP="00EA188C">
      <w:pPr>
        <w:jc w:val="both"/>
      </w:pPr>
      <w:r>
        <w:t>As a general principle, t</w:t>
      </w:r>
      <w:r w:rsidR="00CF0AA9" w:rsidRPr="004828EA">
        <w:t xml:space="preserve">he </w:t>
      </w:r>
      <w:r w:rsidR="001A12C0">
        <w:t>Northern Territory Public Sector (</w:t>
      </w:r>
      <w:r w:rsidR="0015735A" w:rsidRPr="004828EA">
        <w:t>NTPS</w:t>
      </w:r>
      <w:r w:rsidR="001A12C0">
        <w:t>)</w:t>
      </w:r>
      <w:r w:rsidR="0015735A" w:rsidRPr="004828EA">
        <w:t xml:space="preserve"> is committed to providing employees flexibility to assist in balancing work and life </w:t>
      </w:r>
      <w:r w:rsidR="00CF0AA9" w:rsidRPr="004828EA">
        <w:t xml:space="preserve">under the </w:t>
      </w:r>
      <w:hyperlink r:id="rId9" w:history="1">
        <w:r w:rsidR="00CF0AA9" w:rsidRPr="004828EA">
          <w:rPr>
            <w:rStyle w:val="Hyperlink"/>
          </w:rPr>
          <w:t>flexible working</w:t>
        </w:r>
        <w:r w:rsidR="003226AA" w:rsidRPr="004828EA">
          <w:rPr>
            <w:rStyle w:val="Hyperlink"/>
          </w:rPr>
          <w:t xml:space="preserve"> arrangements</w:t>
        </w:r>
      </w:hyperlink>
      <w:r w:rsidR="0099417F">
        <w:t>.</w:t>
      </w:r>
      <w:r w:rsidR="00BE7F95">
        <w:t xml:space="preserve"> </w:t>
      </w:r>
      <w:r w:rsidR="006729C7">
        <w:t>This guideline is to be read in conjunction with</w:t>
      </w:r>
      <w:r w:rsidR="0015735A">
        <w:t xml:space="preserve"> </w:t>
      </w:r>
      <w:r w:rsidR="0015735A" w:rsidRPr="0015735A">
        <w:t xml:space="preserve">the </w:t>
      </w:r>
      <w:hyperlink r:id="rId10" w:history="1">
        <w:r w:rsidR="00CF514A">
          <w:rPr>
            <w:rStyle w:val="Hyperlink"/>
          </w:rPr>
          <w:t>NTPS 2021 – 2025 E</w:t>
        </w:r>
        <w:r w:rsidR="004C72EF">
          <w:rPr>
            <w:rStyle w:val="Hyperlink"/>
          </w:rPr>
          <w:t xml:space="preserve">nterprise </w:t>
        </w:r>
        <w:r w:rsidR="00CF514A">
          <w:rPr>
            <w:rStyle w:val="Hyperlink"/>
          </w:rPr>
          <w:t>A</w:t>
        </w:r>
        <w:r w:rsidR="004C72EF">
          <w:rPr>
            <w:rStyle w:val="Hyperlink"/>
          </w:rPr>
          <w:t>greement</w:t>
        </w:r>
        <w:r w:rsidR="00CF514A">
          <w:rPr>
            <w:rStyle w:val="Hyperlink"/>
          </w:rPr>
          <w:t xml:space="preserve">, Part 4, </w:t>
        </w:r>
        <w:r w:rsidR="00C10490">
          <w:rPr>
            <w:rStyle w:val="Hyperlink"/>
          </w:rPr>
          <w:t>Flexible Work (</w:t>
        </w:r>
        <w:r w:rsidR="00CF514A">
          <w:rPr>
            <w:rStyle w:val="Hyperlink"/>
          </w:rPr>
          <w:t>Work Life Balance</w:t>
        </w:r>
      </w:hyperlink>
      <w:r w:rsidR="00C10490">
        <w:rPr>
          <w:rStyle w:val="Hyperlink"/>
        </w:rPr>
        <w:t>)</w:t>
      </w:r>
      <w:r w:rsidR="00697F27">
        <w:rPr>
          <w:rStyle w:val="Hyperlink"/>
        </w:rPr>
        <w:t xml:space="preserve"> </w:t>
      </w:r>
      <w:r w:rsidR="004828EA">
        <w:t>and equivalent clauses in other</w:t>
      </w:r>
      <w:r w:rsidR="00EA188C">
        <w:t xml:space="preserve"> NTPS agreements.</w:t>
      </w:r>
    </w:p>
    <w:p w:rsidR="00411CD9" w:rsidRDefault="001A78FB" w:rsidP="001A78FB">
      <w:pPr>
        <w:jc w:val="both"/>
      </w:pPr>
      <w:r>
        <w:t xml:space="preserve">Decisions about working from home must be supported by the relevant supervisor and approved by the Agency CEO or delegate. Fair and reasonable consideration must be given to employee requests for </w:t>
      </w:r>
      <w:r w:rsidR="00CF0EF6">
        <w:t>work from home (</w:t>
      </w:r>
      <w:r>
        <w:t>WFH</w:t>
      </w:r>
      <w:r w:rsidR="00CF0EF6">
        <w:t>)</w:t>
      </w:r>
      <w:r>
        <w:t xml:space="preserve"> and any reasons for refusal must be provided in writing.</w:t>
      </w:r>
    </w:p>
    <w:p w:rsidR="001A78FB" w:rsidRDefault="001A78FB" w:rsidP="001A78FB">
      <w:pPr>
        <w:pStyle w:val="Heading1"/>
        <w:jc w:val="both"/>
        <w:rPr>
          <w:lang w:eastAsia="en-AU"/>
        </w:rPr>
      </w:pPr>
      <w:r w:rsidRPr="00096F60">
        <w:rPr>
          <w:lang w:eastAsia="en-AU"/>
        </w:rPr>
        <w:t xml:space="preserve">Duration of </w:t>
      </w:r>
      <w:r>
        <w:rPr>
          <w:lang w:eastAsia="en-AU"/>
        </w:rPr>
        <w:t>WFH</w:t>
      </w:r>
      <w:r w:rsidRPr="00096F60">
        <w:rPr>
          <w:lang w:eastAsia="en-AU"/>
        </w:rPr>
        <w:t xml:space="preserve"> arrangement</w:t>
      </w:r>
    </w:p>
    <w:p w:rsidR="001A78FB" w:rsidRDefault="001A78FB" w:rsidP="001A78FB">
      <w:pPr>
        <w:jc w:val="both"/>
      </w:pPr>
      <w:r>
        <w:t>WFH may be an ongoing arrangement for an individual</w:t>
      </w:r>
      <w:r w:rsidR="00697F27">
        <w:t>,</w:t>
      </w:r>
      <w:r>
        <w:t xml:space="preserve"> or may be used for a team or larger group particularly at a time of an emergency situation. Each arrangement should be for a fixed period (for example three months) with a clear review point for each party to consider any changes that might be needed.</w:t>
      </w:r>
    </w:p>
    <w:p w:rsidR="00411CD9" w:rsidRDefault="00411CD9" w:rsidP="00411CD9">
      <w:pPr>
        <w:jc w:val="both"/>
      </w:pPr>
      <w:r>
        <w:t>If the WFH arrangement is made to specifically manage COVID-19, the WFH arrangement must be reviewed for consistency with current advice from the Chief Health Officer, and other national authorities.</w:t>
      </w:r>
    </w:p>
    <w:p w:rsidR="00411CD9" w:rsidRDefault="00411CD9" w:rsidP="00411CD9">
      <w:pPr>
        <w:pStyle w:val="Heading1"/>
        <w:jc w:val="both"/>
        <w:rPr>
          <w:lang w:eastAsia="en-AU"/>
        </w:rPr>
      </w:pPr>
      <w:r>
        <w:rPr>
          <w:lang w:eastAsia="en-AU"/>
        </w:rPr>
        <w:t>Code of Conduct</w:t>
      </w:r>
    </w:p>
    <w:p w:rsidR="00411CD9" w:rsidRDefault="00411CD9" w:rsidP="00411CD9">
      <w:pPr>
        <w:jc w:val="both"/>
        <w:rPr>
          <w:lang w:eastAsia="en-AU"/>
        </w:rPr>
      </w:pPr>
      <w:r>
        <w:rPr>
          <w:lang w:eastAsia="en-AU"/>
        </w:rPr>
        <w:t xml:space="preserve">The NTPS </w:t>
      </w:r>
      <w:hyperlink r:id="rId11" w:history="1">
        <w:r w:rsidRPr="00012859">
          <w:rPr>
            <w:rStyle w:val="Hyperlink"/>
            <w:lang w:eastAsia="en-AU"/>
          </w:rPr>
          <w:t>Code of Conduct</w:t>
        </w:r>
      </w:hyperlink>
      <w:r>
        <w:rPr>
          <w:lang w:eastAsia="en-AU"/>
        </w:rPr>
        <w:t xml:space="preserve"> continues to apply when employees are working from home under a WFH agreement.</w:t>
      </w:r>
      <w:r w:rsidR="00012859">
        <w:rPr>
          <w:lang w:eastAsia="en-AU"/>
        </w:rPr>
        <w:t xml:space="preserve"> </w:t>
      </w:r>
    </w:p>
    <w:p w:rsidR="003C4941" w:rsidRDefault="0015735A" w:rsidP="003C4941">
      <w:pPr>
        <w:pStyle w:val="Heading1"/>
        <w:rPr>
          <w:lang w:eastAsia="en-AU"/>
        </w:rPr>
      </w:pPr>
      <w:r>
        <w:rPr>
          <w:lang w:eastAsia="en-AU"/>
        </w:rPr>
        <w:t>Key considerations for employees</w:t>
      </w:r>
    </w:p>
    <w:p w:rsidR="004828EA" w:rsidRDefault="00D65A68" w:rsidP="009B010E">
      <w:pPr>
        <w:pStyle w:val="ListParagraph"/>
        <w:numPr>
          <w:ilvl w:val="0"/>
          <w:numId w:val="14"/>
        </w:numPr>
        <w:ind w:left="360"/>
        <w:jc w:val="both"/>
        <w:rPr>
          <w:lang w:eastAsia="en-AU"/>
        </w:rPr>
      </w:pPr>
      <w:r>
        <w:rPr>
          <w:lang w:eastAsia="en-AU"/>
        </w:rPr>
        <w:t xml:space="preserve">An employee, in conjunction with their supervisor, should consider whether their job can be fully or partially worked from </w:t>
      </w:r>
      <w:r w:rsidRPr="004828EA">
        <w:rPr>
          <w:lang w:eastAsia="en-AU"/>
        </w:rPr>
        <w:t xml:space="preserve">home.  </w:t>
      </w:r>
    </w:p>
    <w:p w:rsidR="004828EA" w:rsidRDefault="004828EA" w:rsidP="009B010E">
      <w:pPr>
        <w:pStyle w:val="ListParagraph"/>
        <w:numPr>
          <w:ilvl w:val="0"/>
          <w:numId w:val="14"/>
        </w:numPr>
        <w:ind w:left="360"/>
        <w:jc w:val="both"/>
        <w:rPr>
          <w:lang w:eastAsia="en-AU"/>
        </w:rPr>
      </w:pPr>
      <w:r>
        <w:rPr>
          <w:lang w:eastAsia="en-AU"/>
        </w:rPr>
        <w:t xml:space="preserve">A key principle in consideration is the ability to deliver without impact to customers </w:t>
      </w:r>
      <w:r w:rsidR="004C08E4">
        <w:rPr>
          <w:lang w:eastAsia="en-AU"/>
        </w:rPr>
        <w:t xml:space="preserve">and </w:t>
      </w:r>
      <w:r>
        <w:rPr>
          <w:lang w:eastAsia="en-AU"/>
        </w:rPr>
        <w:t xml:space="preserve">work colleagues. </w:t>
      </w:r>
    </w:p>
    <w:p w:rsidR="00E94892" w:rsidRDefault="00057A9F" w:rsidP="009B010E">
      <w:pPr>
        <w:pStyle w:val="ListParagraph"/>
        <w:numPr>
          <w:ilvl w:val="0"/>
          <w:numId w:val="14"/>
        </w:numPr>
        <w:ind w:left="360"/>
        <w:jc w:val="both"/>
        <w:rPr>
          <w:lang w:eastAsia="en-AU"/>
        </w:rPr>
      </w:pPr>
      <w:r w:rsidRPr="004828EA">
        <w:rPr>
          <w:lang w:eastAsia="en-AU"/>
        </w:rPr>
        <w:t xml:space="preserve">The ability to </w:t>
      </w:r>
      <w:r w:rsidR="00CF0EF6">
        <w:rPr>
          <w:lang w:eastAsia="en-AU"/>
        </w:rPr>
        <w:t>WFH</w:t>
      </w:r>
      <w:r w:rsidRPr="004828EA">
        <w:rPr>
          <w:lang w:eastAsia="en-AU"/>
        </w:rPr>
        <w:t xml:space="preserve"> should </w:t>
      </w:r>
      <w:r w:rsidR="002657CF" w:rsidRPr="004828EA">
        <w:rPr>
          <w:lang w:eastAsia="en-AU"/>
        </w:rPr>
        <w:t>take into consideration a</w:t>
      </w:r>
      <w:r w:rsidRPr="004828EA">
        <w:rPr>
          <w:lang w:eastAsia="en-AU"/>
        </w:rPr>
        <w:t>ny family or caring responsibilities</w:t>
      </w:r>
      <w:r w:rsidR="002657CF" w:rsidRPr="004828EA">
        <w:rPr>
          <w:lang w:eastAsia="en-AU"/>
        </w:rPr>
        <w:t xml:space="preserve"> that the employee may have, particular</w:t>
      </w:r>
      <w:r w:rsidR="000A1040">
        <w:rPr>
          <w:lang w:eastAsia="en-AU"/>
        </w:rPr>
        <w:t>ly in extenuating circumstances,</w:t>
      </w:r>
      <w:r w:rsidR="00E94892">
        <w:rPr>
          <w:lang w:eastAsia="en-AU"/>
        </w:rPr>
        <w:t xml:space="preserve"> such as</w:t>
      </w:r>
      <w:r w:rsidR="004828EA">
        <w:rPr>
          <w:lang w:eastAsia="en-AU"/>
        </w:rPr>
        <w:t xml:space="preserve"> </w:t>
      </w:r>
      <w:r w:rsidR="002657CF" w:rsidRPr="004828EA">
        <w:rPr>
          <w:lang w:eastAsia="en-AU"/>
        </w:rPr>
        <w:t xml:space="preserve">in the event </w:t>
      </w:r>
      <w:r w:rsidR="00E17B5A" w:rsidRPr="004828EA">
        <w:rPr>
          <w:lang w:eastAsia="en-AU"/>
        </w:rPr>
        <w:t>of</w:t>
      </w:r>
      <w:r w:rsidR="002657CF" w:rsidRPr="004828EA">
        <w:rPr>
          <w:lang w:eastAsia="en-AU"/>
        </w:rPr>
        <w:t xml:space="preserve"> school </w:t>
      </w:r>
      <w:r w:rsidR="00E94892">
        <w:rPr>
          <w:lang w:eastAsia="en-AU"/>
        </w:rPr>
        <w:t xml:space="preserve">and </w:t>
      </w:r>
      <w:r w:rsidR="00E55659">
        <w:rPr>
          <w:lang w:eastAsia="en-AU"/>
        </w:rPr>
        <w:t>c</w:t>
      </w:r>
      <w:r w:rsidR="00E94892">
        <w:rPr>
          <w:lang w:eastAsia="en-AU"/>
        </w:rPr>
        <w:t xml:space="preserve">hildcare </w:t>
      </w:r>
      <w:r w:rsidR="002657CF" w:rsidRPr="004828EA">
        <w:rPr>
          <w:lang w:eastAsia="en-AU"/>
        </w:rPr>
        <w:t>closures.</w:t>
      </w:r>
      <w:r w:rsidR="00CC75A9" w:rsidRPr="004828EA">
        <w:rPr>
          <w:lang w:eastAsia="en-AU"/>
        </w:rPr>
        <w:t xml:space="preserve">  </w:t>
      </w:r>
    </w:p>
    <w:p w:rsidR="004828EA" w:rsidRDefault="00E94892" w:rsidP="009B010E">
      <w:pPr>
        <w:pStyle w:val="ListParagraph"/>
        <w:numPr>
          <w:ilvl w:val="0"/>
          <w:numId w:val="14"/>
        </w:numPr>
        <w:ind w:left="360"/>
        <w:jc w:val="both"/>
        <w:rPr>
          <w:lang w:eastAsia="en-AU"/>
        </w:rPr>
      </w:pPr>
      <w:r>
        <w:rPr>
          <w:lang w:eastAsia="en-AU"/>
        </w:rPr>
        <w:t>Working from home can be a combination of work a</w:t>
      </w:r>
      <w:r w:rsidR="00EA188C">
        <w:rPr>
          <w:lang w:eastAsia="en-AU"/>
        </w:rPr>
        <w:t>nd leave arrangements e.g. part-</w:t>
      </w:r>
      <w:r>
        <w:rPr>
          <w:lang w:eastAsia="en-AU"/>
        </w:rPr>
        <w:t>day work</w:t>
      </w:r>
      <w:r w:rsidR="00EA188C">
        <w:rPr>
          <w:lang w:eastAsia="en-AU"/>
        </w:rPr>
        <w:t xml:space="preserve"> </w:t>
      </w:r>
      <w:r w:rsidR="00E55659">
        <w:rPr>
          <w:lang w:eastAsia="en-AU"/>
        </w:rPr>
        <w:t>/</w:t>
      </w:r>
      <w:r w:rsidR="00EA188C">
        <w:rPr>
          <w:lang w:eastAsia="en-AU"/>
        </w:rPr>
        <w:t xml:space="preserve"> part-</w:t>
      </w:r>
      <w:r>
        <w:rPr>
          <w:lang w:eastAsia="en-AU"/>
        </w:rPr>
        <w:t xml:space="preserve">day carers leave. An employee should </w:t>
      </w:r>
      <w:r w:rsidR="00E55659">
        <w:rPr>
          <w:lang w:eastAsia="en-AU"/>
        </w:rPr>
        <w:t>discuss</w:t>
      </w:r>
      <w:r>
        <w:rPr>
          <w:lang w:eastAsia="en-AU"/>
        </w:rPr>
        <w:t xml:space="preserve"> their circumstance</w:t>
      </w:r>
      <w:r w:rsidR="00E55659">
        <w:rPr>
          <w:lang w:eastAsia="en-AU"/>
        </w:rPr>
        <w:t>s</w:t>
      </w:r>
      <w:r>
        <w:rPr>
          <w:lang w:eastAsia="en-AU"/>
        </w:rPr>
        <w:t xml:space="preserve"> with their supervisor.   </w:t>
      </w:r>
    </w:p>
    <w:p w:rsidR="000A1040" w:rsidRDefault="00CC75A9" w:rsidP="009B010E">
      <w:pPr>
        <w:pStyle w:val="ListParagraph"/>
        <w:numPr>
          <w:ilvl w:val="0"/>
          <w:numId w:val="14"/>
        </w:numPr>
        <w:ind w:left="360"/>
        <w:jc w:val="both"/>
        <w:rPr>
          <w:lang w:eastAsia="en-AU"/>
        </w:rPr>
      </w:pPr>
      <w:r w:rsidRPr="004828EA">
        <w:rPr>
          <w:lang w:eastAsia="en-AU"/>
        </w:rPr>
        <w:t>While working</w:t>
      </w:r>
      <w:r w:rsidR="008A6F31">
        <w:rPr>
          <w:lang w:eastAsia="en-AU"/>
        </w:rPr>
        <w:t xml:space="preserve"> from</w:t>
      </w:r>
      <w:r w:rsidR="00E55659">
        <w:rPr>
          <w:lang w:eastAsia="en-AU"/>
        </w:rPr>
        <w:t xml:space="preserve"> </w:t>
      </w:r>
      <w:r w:rsidRPr="004828EA">
        <w:rPr>
          <w:lang w:eastAsia="en-AU"/>
        </w:rPr>
        <w:t xml:space="preserve">home, </w:t>
      </w:r>
      <w:r w:rsidR="004828EA">
        <w:rPr>
          <w:lang w:eastAsia="en-AU"/>
        </w:rPr>
        <w:t>the employee</w:t>
      </w:r>
      <w:r w:rsidRPr="004828EA">
        <w:rPr>
          <w:lang w:eastAsia="en-AU"/>
        </w:rPr>
        <w:t xml:space="preserve"> will be required to complete duties</w:t>
      </w:r>
      <w:r w:rsidR="00153EC3" w:rsidRPr="004828EA">
        <w:rPr>
          <w:lang w:eastAsia="en-AU"/>
        </w:rPr>
        <w:t>,</w:t>
      </w:r>
      <w:r w:rsidRPr="004828EA">
        <w:rPr>
          <w:lang w:eastAsia="en-AU"/>
        </w:rPr>
        <w:t xml:space="preserve"> wherever practicable in line with </w:t>
      </w:r>
      <w:r w:rsidR="004828EA">
        <w:rPr>
          <w:lang w:eastAsia="en-AU"/>
        </w:rPr>
        <w:t>their</w:t>
      </w:r>
      <w:r w:rsidRPr="004828EA">
        <w:rPr>
          <w:lang w:eastAsia="en-AU"/>
        </w:rPr>
        <w:t xml:space="preserve"> actual position</w:t>
      </w:r>
      <w:r w:rsidR="004828EA">
        <w:rPr>
          <w:lang w:eastAsia="en-AU"/>
        </w:rPr>
        <w:t xml:space="preserve"> or other duties as directed by their supervisor or delegate. </w:t>
      </w:r>
    </w:p>
    <w:p w:rsidR="00E94892" w:rsidRDefault="00E94892" w:rsidP="009B010E">
      <w:pPr>
        <w:pStyle w:val="ListParagraph"/>
        <w:numPr>
          <w:ilvl w:val="0"/>
          <w:numId w:val="14"/>
        </w:numPr>
        <w:ind w:left="360"/>
        <w:jc w:val="both"/>
        <w:rPr>
          <w:lang w:eastAsia="en-AU"/>
        </w:rPr>
      </w:pPr>
      <w:r>
        <w:rPr>
          <w:lang w:eastAsia="en-AU"/>
        </w:rPr>
        <w:t>If an employee normally completes</w:t>
      </w:r>
      <w:r w:rsidR="009D487D">
        <w:rPr>
          <w:lang w:eastAsia="en-AU"/>
        </w:rPr>
        <w:t xml:space="preserve"> and submits</w:t>
      </w:r>
      <w:r>
        <w:rPr>
          <w:lang w:eastAsia="en-AU"/>
        </w:rPr>
        <w:t xml:space="preserve"> fortnightly timesheet</w:t>
      </w:r>
      <w:r w:rsidR="00E55659">
        <w:rPr>
          <w:lang w:eastAsia="en-AU"/>
        </w:rPr>
        <w:t xml:space="preserve">s </w:t>
      </w:r>
      <w:r>
        <w:rPr>
          <w:lang w:eastAsia="en-AU"/>
        </w:rPr>
        <w:t xml:space="preserve">this </w:t>
      </w:r>
      <w:r w:rsidR="009D487D">
        <w:rPr>
          <w:lang w:eastAsia="en-AU"/>
        </w:rPr>
        <w:t>is required to</w:t>
      </w:r>
      <w:r>
        <w:rPr>
          <w:lang w:eastAsia="en-AU"/>
        </w:rPr>
        <w:t xml:space="preserve"> continue during </w:t>
      </w:r>
      <w:r w:rsidR="009D487D">
        <w:rPr>
          <w:lang w:eastAsia="en-AU"/>
        </w:rPr>
        <w:t xml:space="preserve">any periods </w:t>
      </w:r>
      <w:r w:rsidR="00EA188C">
        <w:rPr>
          <w:lang w:eastAsia="en-AU"/>
        </w:rPr>
        <w:t>working from home</w:t>
      </w:r>
      <w:r w:rsidR="009D487D">
        <w:rPr>
          <w:lang w:eastAsia="en-AU"/>
        </w:rPr>
        <w:t>.</w:t>
      </w:r>
    </w:p>
    <w:p w:rsidR="004828EA" w:rsidRDefault="004828EA" w:rsidP="009B010E">
      <w:pPr>
        <w:pStyle w:val="ListParagraph"/>
        <w:numPr>
          <w:ilvl w:val="0"/>
          <w:numId w:val="14"/>
        </w:numPr>
        <w:ind w:left="360"/>
        <w:jc w:val="both"/>
        <w:rPr>
          <w:lang w:eastAsia="en-AU"/>
        </w:rPr>
      </w:pPr>
      <w:r w:rsidRPr="004828EA">
        <w:t xml:space="preserve">If you are unwell, or </w:t>
      </w:r>
      <w:r w:rsidR="00527AD9">
        <w:t>caring for a household member</w:t>
      </w:r>
      <w:r w:rsidRPr="004828EA">
        <w:t xml:space="preserve"> who is unwell</w:t>
      </w:r>
      <w:r w:rsidR="00E94892">
        <w:t xml:space="preserve"> (and this has not been considered in your agreement)</w:t>
      </w:r>
      <w:r w:rsidRPr="004828EA">
        <w:t xml:space="preserve">, </w:t>
      </w:r>
      <w:r w:rsidR="007B4578">
        <w:t>you are not required to work. T</w:t>
      </w:r>
      <w:r w:rsidRPr="004828EA">
        <w:t>he</w:t>
      </w:r>
      <w:r>
        <w:t xml:space="preserve"> appropriate personal or carer’s leave arrangements need to be applied. </w:t>
      </w:r>
    </w:p>
    <w:p w:rsidR="00057A9F" w:rsidRDefault="00527AD9" w:rsidP="009B010E">
      <w:pPr>
        <w:pStyle w:val="ListParagraph"/>
        <w:numPr>
          <w:ilvl w:val="0"/>
          <w:numId w:val="14"/>
        </w:numPr>
        <w:ind w:left="360"/>
        <w:jc w:val="both"/>
      </w:pPr>
      <w:r>
        <w:rPr>
          <w:lang w:eastAsia="en-AU"/>
        </w:rPr>
        <w:lastRenderedPageBreak/>
        <w:t xml:space="preserve">Once satisfied that the employee can </w:t>
      </w:r>
      <w:r w:rsidR="00CF0EF6">
        <w:rPr>
          <w:lang w:eastAsia="en-AU"/>
        </w:rPr>
        <w:t>WFH</w:t>
      </w:r>
      <w:r>
        <w:rPr>
          <w:lang w:eastAsia="en-AU"/>
        </w:rPr>
        <w:t>, to minimise the risk to health and safety</w:t>
      </w:r>
      <w:r>
        <w:t>, t</w:t>
      </w:r>
      <w:r w:rsidR="00057A9F">
        <w:t>he following are required to be completed by the employee</w:t>
      </w:r>
      <w:r>
        <w:t>:</w:t>
      </w:r>
    </w:p>
    <w:p w:rsidR="00E55659" w:rsidRDefault="0099417F" w:rsidP="009B010E">
      <w:pPr>
        <w:pStyle w:val="ListParagraph"/>
        <w:numPr>
          <w:ilvl w:val="0"/>
          <w:numId w:val="9"/>
        </w:numPr>
        <w:jc w:val="both"/>
      </w:pPr>
      <w:r>
        <w:t xml:space="preserve">Working </w:t>
      </w:r>
      <w:r w:rsidR="002B50DB">
        <w:t>f</w:t>
      </w:r>
      <w:r>
        <w:t xml:space="preserve">rom </w:t>
      </w:r>
      <w:r w:rsidR="00EA188C">
        <w:t>h</w:t>
      </w:r>
      <w:r>
        <w:t>ome</w:t>
      </w:r>
      <w:r w:rsidR="00B51350">
        <w:t xml:space="preserve"> </w:t>
      </w:r>
      <w:r w:rsidR="00EA188C">
        <w:t>a</w:t>
      </w:r>
      <w:r w:rsidR="00057A9F">
        <w:t xml:space="preserve">greement </w:t>
      </w:r>
    </w:p>
    <w:p w:rsidR="00E55659" w:rsidRDefault="002B50DB" w:rsidP="009B010E">
      <w:pPr>
        <w:pStyle w:val="ListParagraph"/>
        <w:numPr>
          <w:ilvl w:val="0"/>
          <w:numId w:val="9"/>
        </w:numPr>
        <w:jc w:val="both"/>
      </w:pPr>
      <w:r>
        <w:t>Working f</w:t>
      </w:r>
      <w:r w:rsidR="00EA188C">
        <w:t>rom home checklist- self-a</w:t>
      </w:r>
      <w:r w:rsidR="00E55659">
        <w:t>ssessment</w:t>
      </w:r>
    </w:p>
    <w:p w:rsidR="00895017" w:rsidRDefault="00895017" w:rsidP="009B010E">
      <w:pPr>
        <w:pStyle w:val="ListParagraph"/>
        <w:numPr>
          <w:ilvl w:val="0"/>
          <w:numId w:val="14"/>
        </w:numPr>
        <w:ind w:left="360"/>
        <w:jc w:val="both"/>
        <w:rPr>
          <w:lang w:eastAsia="en-AU"/>
        </w:rPr>
      </w:pPr>
      <w:r w:rsidRPr="002B6C83">
        <w:rPr>
          <w:lang w:eastAsia="en-AU"/>
        </w:rPr>
        <w:t xml:space="preserve">The Employee must forward </w:t>
      </w:r>
      <w:r w:rsidR="005269D6">
        <w:rPr>
          <w:lang w:eastAsia="en-AU"/>
        </w:rPr>
        <w:t xml:space="preserve">their </w:t>
      </w:r>
      <w:r w:rsidRPr="002B6C83">
        <w:rPr>
          <w:lang w:eastAsia="en-AU"/>
        </w:rPr>
        <w:t xml:space="preserve">work phone through to </w:t>
      </w:r>
      <w:r w:rsidR="00EA188C">
        <w:rPr>
          <w:lang w:eastAsia="en-AU"/>
        </w:rPr>
        <w:t>a personal mobile</w:t>
      </w:r>
      <w:r w:rsidRPr="002B6C83">
        <w:rPr>
          <w:lang w:eastAsia="en-AU"/>
        </w:rPr>
        <w:t xml:space="preserve"> or home phone</w:t>
      </w:r>
      <w:r w:rsidR="00EA188C">
        <w:rPr>
          <w:lang w:eastAsia="en-AU"/>
        </w:rPr>
        <w:t>,</w:t>
      </w:r>
      <w:r w:rsidRPr="002B6C83">
        <w:rPr>
          <w:lang w:eastAsia="en-AU"/>
        </w:rPr>
        <w:t xml:space="preserve"> where possible. </w:t>
      </w:r>
    </w:p>
    <w:p w:rsidR="00895017" w:rsidRPr="002B6C83" w:rsidRDefault="00895017" w:rsidP="009B010E">
      <w:pPr>
        <w:pStyle w:val="ListParagraph"/>
        <w:numPr>
          <w:ilvl w:val="0"/>
          <w:numId w:val="14"/>
        </w:numPr>
        <w:ind w:left="360"/>
        <w:jc w:val="both"/>
        <w:rPr>
          <w:lang w:eastAsia="en-AU"/>
        </w:rPr>
      </w:pPr>
      <w:r w:rsidRPr="002B6C83">
        <w:rPr>
          <w:lang w:eastAsia="en-AU"/>
        </w:rPr>
        <w:t xml:space="preserve">The Employee agrees to be contactable and available for communication with the </w:t>
      </w:r>
      <w:r w:rsidR="00C85676">
        <w:rPr>
          <w:lang w:eastAsia="en-AU"/>
        </w:rPr>
        <w:t>s</w:t>
      </w:r>
      <w:r w:rsidRPr="002B6C83">
        <w:rPr>
          <w:lang w:eastAsia="en-AU"/>
        </w:rPr>
        <w:t xml:space="preserve">upervisor and </w:t>
      </w:r>
      <w:r w:rsidR="004C08E4">
        <w:rPr>
          <w:lang w:eastAsia="en-AU"/>
        </w:rPr>
        <w:t>work colleagues</w:t>
      </w:r>
      <w:r w:rsidRPr="002B6C83">
        <w:rPr>
          <w:lang w:eastAsia="en-AU"/>
        </w:rPr>
        <w:t>, clients and stakeholders on the agreed hours and days of work</w:t>
      </w:r>
      <w:r w:rsidR="00C85676">
        <w:rPr>
          <w:lang w:eastAsia="en-AU"/>
        </w:rPr>
        <w:t>.  The Employee is required to be available</w:t>
      </w:r>
      <w:r w:rsidRPr="002B6C83">
        <w:rPr>
          <w:lang w:eastAsia="en-AU"/>
        </w:rPr>
        <w:t xml:space="preserve"> via telephone, skype</w:t>
      </w:r>
      <w:r w:rsidR="00C85676">
        <w:rPr>
          <w:lang w:eastAsia="en-AU"/>
        </w:rPr>
        <w:t>,</w:t>
      </w:r>
      <w:r w:rsidR="00D07A60">
        <w:rPr>
          <w:lang w:eastAsia="en-AU"/>
        </w:rPr>
        <w:t xml:space="preserve"> Microsoft Teams, video call</w:t>
      </w:r>
      <w:r w:rsidR="00D07A60" w:rsidRPr="002B6C83">
        <w:rPr>
          <w:lang w:eastAsia="en-AU"/>
        </w:rPr>
        <w:t xml:space="preserve"> </w:t>
      </w:r>
      <w:r w:rsidRPr="002B6C83">
        <w:rPr>
          <w:lang w:eastAsia="en-AU"/>
        </w:rPr>
        <w:t>or video link</w:t>
      </w:r>
      <w:r w:rsidR="00C85676">
        <w:rPr>
          <w:lang w:eastAsia="en-AU"/>
        </w:rPr>
        <w:t xml:space="preserve"> to</w:t>
      </w:r>
      <w:r w:rsidRPr="002B6C83">
        <w:rPr>
          <w:lang w:eastAsia="en-AU"/>
        </w:rPr>
        <w:t xml:space="preserve"> attend meetings</w:t>
      </w:r>
      <w:r w:rsidR="00C85676">
        <w:rPr>
          <w:lang w:eastAsia="en-AU"/>
        </w:rPr>
        <w:t>,</w:t>
      </w:r>
      <w:r w:rsidRPr="002B6C83">
        <w:rPr>
          <w:lang w:eastAsia="en-AU"/>
        </w:rPr>
        <w:t xml:space="preserve"> </w:t>
      </w:r>
      <w:r w:rsidR="00C85676">
        <w:rPr>
          <w:lang w:eastAsia="en-AU"/>
        </w:rPr>
        <w:t xml:space="preserve">as </w:t>
      </w:r>
      <w:r w:rsidRPr="002B6C83">
        <w:rPr>
          <w:lang w:eastAsia="en-AU"/>
        </w:rPr>
        <w:t>required</w:t>
      </w:r>
      <w:r w:rsidR="00C85676">
        <w:rPr>
          <w:lang w:eastAsia="en-AU"/>
        </w:rPr>
        <w:t>.</w:t>
      </w:r>
    </w:p>
    <w:p w:rsidR="00895017" w:rsidRPr="002B6C83" w:rsidRDefault="00895017" w:rsidP="009B010E">
      <w:pPr>
        <w:pStyle w:val="ListParagraph"/>
        <w:numPr>
          <w:ilvl w:val="0"/>
          <w:numId w:val="14"/>
        </w:numPr>
        <w:ind w:left="360"/>
        <w:jc w:val="both"/>
        <w:rPr>
          <w:lang w:eastAsia="en-AU"/>
        </w:rPr>
      </w:pPr>
      <w:r w:rsidRPr="002B6C83">
        <w:rPr>
          <w:lang w:eastAsia="en-AU"/>
        </w:rPr>
        <w:t>Under the Work Health and Safety (National Uniform Legislation) Act 2011, the Employer must ensure the health, safety and welfare of its employees</w:t>
      </w:r>
      <w:r w:rsidR="005269D6">
        <w:rPr>
          <w:lang w:eastAsia="en-AU"/>
        </w:rPr>
        <w:t xml:space="preserve"> during work hours.</w:t>
      </w:r>
    </w:p>
    <w:p w:rsidR="00411CD9" w:rsidRDefault="00411CD9" w:rsidP="00411CD9">
      <w:pPr>
        <w:pStyle w:val="Heading1"/>
        <w:jc w:val="both"/>
        <w:rPr>
          <w:lang w:eastAsia="en-AU"/>
        </w:rPr>
      </w:pPr>
      <w:r>
        <w:rPr>
          <w:lang w:eastAsia="en-AU"/>
        </w:rPr>
        <w:t>Key considerations for supervisors</w:t>
      </w:r>
    </w:p>
    <w:p w:rsidR="00411CD9" w:rsidRDefault="00411CD9" w:rsidP="00411CD9">
      <w:pPr>
        <w:jc w:val="both"/>
        <w:rPr>
          <w:lang w:eastAsia="en-AU"/>
        </w:rPr>
      </w:pPr>
      <w:r>
        <w:rPr>
          <w:lang w:eastAsia="en-AU"/>
        </w:rPr>
        <w:t>The supervisor is required to discuss the proposed arrangement with the employee and be satisfied that the employees’ duties can be adequately performed outside the workplace (at home) to ensure business continuity can be applied to customers or other employees.</w:t>
      </w:r>
    </w:p>
    <w:p w:rsidR="00411CD9" w:rsidRDefault="00411CD9" w:rsidP="00411CD9">
      <w:pPr>
        <w:jc w:val="both"/>
        <w:rPr>
          <w:lang w:eastAsia="en-AU"/>
        </w:rPr>
      </w:pPr>
      <w:r>
        <w:rPr>
          <w:lang w:eastAsia="en-AU"/>
        </w:rPr>
        <w:t>The supervisor should satisfy the following:</w:t>
      </w:r>
    </w:p>
    <w:p w:rsidR="00411CD9" w:rsidRDefault="00411CD9" w:rsidP="00411CD9">
      <w:pPr>
        <w:pStyle w:val="ListParagraph"/>
        <w:numPr>
          <w:ilvl w:val="0"/>
          <w:numId w:val="12"/>
        </w:numPr>
        <w:jc w:val="both"/>
        <w:rPr>
          <w:lang w:eastAsia="en-AU"/>
        </w:rPr>
      </w:pPr>
      <w:r>
        <w:rPr>
          <w:lang w:eastAsia="en-AU"/>
        </w:rPr>
        <w:t>That the employee has considered their own health and safety, by completing the working from home checklist - self-assessment.</w:t>
      </w:r>
    </w:p>
    <w:p w:rsidR="00411CD9" w:rsidRDefault="00411CD9" w:rsidP="00411CD9">
      <w:pPr>
        <w:pStyle w:val="ListParagraph"/>
        <w:numPr>
          <w:ilvl w:val="0"/>
          <w:numId w:val="12"/>
        </w:numPr>
        <w:jc w:val="both"/>
        <w:rPr>
          <w:lang w:eastAsia="en-AU"/>
        </w:rPr>
      </w:pPr>
      <w:r>
        <w:rPr>
          <w:lang w:eastAsia="en-AU"/>
        </w:rPr>
        <w:t xml:space="preserve">The employee is able to perform their usual duties or other duties as directed by the supervisor or delegate from their home or alternative WFH location, </w:t>
      </w:r>
    </w:p>
    <w:p w:rsidR="00411CD9" w:rsidRPr="002E0822" w:rsidRDefault="00411CD9" w:rsidP="00411CD9">
      <w:pPr>
        <w:pStyle w:val="ListParagraph"/>
        <w:numPr>
          <w:ilvl w:val="0"/>
          <w:numId w:val="12"/>
        </w:numPr>
        <w:jc w:val="both"/>
        <w:rPr>
          <w:lang w:eastAsia="en-AU"/>
        </w:rPr>
      </w:pPr>
      <w:r>
        <w:rPr>
          <w:lang w:eastAsia="en-AU"/>
        </w:rPr>
        <w:t>That any family or caring responsibilities that the employee may have, are considered in the event they may hinder the ability to work effectively from home.</w:t>
      </w:r>
      <w:r w:rsidRPr="004828EA">
        <w:rPr>
          <w:lang w:eastAsia="en-AU"/>
        </w:rPr>
        <w:t xml:space="preserve"> </w:t>
      </w:r>
      <w:r w:rsidR="00CF0EF6">
        <w:rPr>
          <w:lang w:eastAsia="en-AU"/>
        </w:rPr>
        <w:t>WFH</w:t>
      </w:r>
      <w:r w:rsidRPr="002E0822">
        <w:rPr>
          <w:lang w:eastAsia="en-AU"/>
        </w:rPr>
        <w:t xml:space="preserve"> arrangements are not to be used as a substitute for personal/carer’s leave.  </w:t>
      </w:r>
    </w:p>
    <w:p w:rsidR="00411CD9" w:rsidRDefault="00411CD9" w:rsidP="00411CD9">
      <w:pPr>
        <w:pStyle w:val="ListParagraph"/>
        <w:numPr>
          <w:ilvl w:val="0"/>
          <w:numId w:val="12"/>
        </w:numPr>
        <w:jc w:val="both"/>
        <w:rPr>
          <w:lang w:eastAsia="en-AU"/>
        </w:rPr>
      </w:pPr>
      <w:r>
        <w:rPr>
          <w:lang w:eastAsia="en-AU"/>
        </w:rPr>
        <w:t>The employee is fit and well to work. If the employee is unwell or unable to work due to other reasons, then leave entitlements are to be accessed.</w:t>
      </w:r>
    </w:p>
    <w:p w:rsidR="00411CD9" w:rsidRDefault="00411CD9" w:rsidP="00411CD9">
      <w:pPr>
        <w:pStyle w:val="ListParagraph"/>
        <w:numPr>
          <w:ilvl w:val="0"/>
          <w:numId w:val="12"/>
        </w:numPr>
        <w:jc w:val="both"/>
        <w:rPr>
          <w:lang w:eastAsia="en-AU"/>
        </w:rPr>
      </w:pPr>
      <w:r>
        <w:rPr>
          <w:lang w:eastAsia="en-AU"/>
        </w:rPr>
        <w:t>A review period for an employees’ working from home agreement is agreed to and is to be made in accordance with any government direction.</w:t>
      </w:r>
    </w:p>
    <w:p w:rsidR="00411CD9" w:rsidRDefault="00411CD9" w:rsidP="00411CD9">
      <w:pPr>
        <w:pStyle w:val="ListParagraph"/>
        <w:numPr>
          <w:ilvl w:val="0"/>
          <w:numId w:val="12"/>
        </w:numPr>
        <w:jc w:val="both"/>
        <w:rPr>
          <w:lang w:eastAsia="en-AU"/>
        </w:rPr>
      </w:pPr>
      <w:r>
        <w:rPr>
          <w:lang w:eastAsia="en-AU"/>
        </w:rPr>
        <w:t>Reasonable contact is maintained and any communications are provided to employees working from home and information is satisfactorily disseminate</w:t>
      </w:r>
      <w:r w:rsidR="00D55218">
        <w:rPr>
          <w:lang w:eastAsia="en-AU"/>
        </w:rPr>
        <w:t>d</w:t>
      </w:r>
      <w:r>
        <w:rPr>
          <w:lang w:eastAsia="en-AU"/>
        </w:rPr>
        <w:t>.</w:t>
      </w:r>
    </w:p>
    <w:p w:rsidR="00411CD9" w:rsidRDefault="00411CD9" w:rsidP="00411CD9">
      <w:pPr>
        <w:pStyle w:val="ListParagraph"/>
        <w:numPr>
          <w:ilvl w:val="0"/>
          <w:numId w:val="12"/>
        </w:numPr>
        <w:jc w:val="both"/>
        <w:rPr>
          <w:lang w:eastAsia="en-AU"/>
        </w:rPr>
      </w:pPr>
      <w:r>
        <w:rPr>
          <w:lang w:eastAsia="en-AU"/>
        </w:rPr>
        <w:t>The employee has access to the appropriate VPN, teleconferencing or other means to remotely connect to meetings.</w:t>
      </w:r>
    </w:p>
    <w:p w:rsidR="00CF514A" w:rsidRDefault="00411CD9" w:rsidP="00CF514A">
      <w:pPr>
        <w:pStyle w:val="ListParagraph"/>
        <w:numPr>
          <w:ilvl w:val="0"/>
          <w:numId w:val="12"/>
        </w:numPr>
        <w:jc w:val="both"/>
        <w:rPr>
          <w:lang w:eastAsia="en-AU"/>
        </w:rPr>
      </w:pPr>
      <w:r>
        <w:rPr>
          <w:lang w:eastAsia="en-AU"/>
        </w:rPr>
        <w:t>Supervisors must consider alternative work locations as well as the employees home location when supporting a WFH agreement e.g. employee who are required to travel to other locations, such as Animal welfare Officers to undertake their duties.</w:t>
      </w:r>
    </w:p>
    <w:p w:rsidR="00CF514A" w:rsidRPr="002B6C83" w:rsidRDefault="00CF514A" w:rsidP="00CF514A">
      <w:pPr>
        <w:pStyle w:val="Heading1"/>
        <w:jc w:val="both"/>
        <w:rPr>
          <w:lang w:eastAsia="en-AU"/>
        </w:rPr>
      </w:pPr>
      <w:r w:rsidRPr="002B6C83">
        <w:rPr>
          <w:lang w:eastAsia="en-AU"/>
        </w:rPr>
        <w:t xml:space="preserve">COVID-19 and </w:t>
      </w:r>
      <w:r>
        <w:rPr>
          <w:lang w:eastAsia="en-AU"/>
        </w:rPr>
        <w:t>w</w:t>
      </w:r>
      <w:r w:rsidRPr="002B6C83">
        <w:rPr>
          <w:lang w:eastAsia="en-AU"/>
        </w:rPr>
        <w:t xml:space="preserve">orking </w:t>
      </w:r>
      <w:r>
        <w:rPr>
          <w:lang w:eastAsia="en-AU"/>
        </w:rPr>
        <w:t>f</w:t>
      </w:r>
      <w:r w:rsidRPr="002B6C83">
        <w:rPr>
          <w:lang w:eastAsia="en-AU"/>
        </w:rPr>
        <w:t xml:space="preserve">rom </w:t>
      </w:r>
      <w:r>
        <w:rPr>
          <w:lang w:eastAsia="en-AU"/>
        </w:rPr>
        <w:t>h</w:t>
      </w:r>
      <w:r w:rsidRPr="002B6C83">
        <w:rPr>
          <w:lang w:eastAsia="en-AU"/>
        </w:rPr>
        <w:t>ome</w:t>
      </w:r>
    </w:p>
    <w:p w:rsidR="00CF514A" w:rsidRDefault="00CF514A" w:rsidP="00CF514A">
      <w:pPr>
        <w:jc w:val="both"/>
      </w:pPr>
      <w:r>
        <w:t xml:space="preserve">Should an employee be required to self-isolate but still able to work, they may continue to </w:t>
      </w:r>
      <w:r w:rsidR="00CF0EF6">
        <w:t>WFH</w:t>
      </w:r>
      <w:r>
        <w:t xml:space="preserve"> for the duration of their self-isolation period.</w:t>
      </w:r>
    </w:p>
    <w:p w:rsidR="00CF514A" w:rsidRDefault="00CF514A" w:rsidP="00D55AF7">
      <w:pPr>
        <w:jc w:val="both"/>
      </w:pPr>
      <w:r>
        <w:lastRenderedPageBreak/>
        <w:t>If an employee is unwell and/or needs to provide care to someone else, access to leave arrangements will be in accordance with the advice provided by the Commissioner for Public Employment.</w:t>
      </w:r>
    </w:p>
    <w:p w:rsidR="007B4578" w:rsidRDefault="007B4578" w:rsidP="009B010E">
      <w:pPr>
        <w:pStyle w:val="Heading1"/>
        <w:jc w:val="both"/>
        <w:rPr>
          <w:lang w:eastAsia="en-AU"/>
        </w:rPr>
      </w:pPr>
      <w:r w:rsidRPr="007B4578">
        <w:rPr>
          <w:lang w:eastAsia="en-AU"/>
        </w:rPr>
        <w:t>Support resources</w:t>
      </w:r>
    </w:p>
    <w:p w:rsidR="00096F60" w:rsidRPr="00D55AF7" w:rsidRDefault="008D3146" w:rsidP="009B010E">
      <w:pPr>
        <w:pStyle w:val="ListParagraph"/>
        <w:numPr>
          <w:ilvl w:val="0"/>
          <w:numId w:val="9"/>
        </w:numPr>
        <w:jc w:val="both"/>
        <w:rPr>
          <w:rStyle w:val="Hyperlink"/>
          <w:color w:val="auto"/>
          <w:u w:val="none"/>
        </w:rPr>
      </w:pPr>
      <w:r>
        <w:t>E</w:t>
      </w:r>
      <w:r w:rsidR="00F46A11">
        <w:t>mployees</w:t>
      </w:r>
      <w:r>
        <w:t xml:space="preserve"> approved to </w:t>
      </w:r>
      <w:r w:rsidR="00CF0EF6">
        <w:t>WFH</w:t>
      </w:r>
      <w:r w:rsidR="00096F60">
        <w:t xml:space="preserve"> will be able to access their work emails via either VPN</w:t>
      </w:r>
      <w:r>
        <w:t>, VDI,</w:t>
      </w:r>
      <w:r w:rsidR="00096F60">
        <w:t xml:space="preserve"> Webmail</w:t>
      </w:r>
      <w:r w:rsidR="00CA476A">
        <w:t xml:space="preserve"> or MDM via mobile</w:t>
      </w:r>
      <w:r w:rsidR="00096F60">
        <w:t xml:space="preserve">. If </w:t>
      </w:r>
      <w:r w:rsidR="00F46A11">
        <w:t>they</w:t>
      </w:r>
      <w:r w:rsidR="00096F60">
        <w:t xml:space="preserve"> do not have VPN access, </w:t>
      </w:r>
      <w:r w:rsidR="00F46A11">
        <w:t>their</w:t>
      </w:r>
      <w:r w:rsidR="00096F60">
        <w:t xml:space="preserve"> supervisor will provide the necessary documents via work email.</w:t>
      </w:r>
      <w:r w:rsidR="00CA476A">
        <w:t xml:space="preserve"> For more information please </w:t>
      </w:r>
      <w:hyperlink r:id="rId12" w:history="1">
        <w:r w:rsidR="00CA476A" w:rsidRPr="00CA476A">
          <w:rPr>
            <w:rStyle w:val="Hyperlink"/>
          </w:rPr>
          <w:t>click here</w:t>
        </w:r>
      </w:hyperlink>
    </w:p>
    <w:p w:rsidR="00D55AF7" w:rsidRDefault="00D55AF7" w:rsidP="009B010E">
      <w:pPr>
        <w:pStyle w:val="ListParagraph"/>
        <w:numPr>
          <w:ilvl w:val="0"/>
          <w:numId w:val="9"/>
        </w:numPr>
        <w:jc w:val="both"/>
      </w:pPr>
      <w:r>
        <w:t>Virtual desktop is another option for Employees who do not need access to agency specific programs, but still require access to email or web based whole of Government app</w:t>
      </w:r>
      <w:r w:rsidR="00CF0EF6">
        <w:t>lications such as m</w:t>
      </w:r>
      <w:r>
        <w:t xml:space="preserve">yHR. Additional approvals are required. Please click </w:t>
      </w:r>
      <w:hyperlink r:id="rId13" w:history="1">
        <w:r w:rsidRPr="00D55AF7">
          <w:rPr>
            <w:rStyle w:val="Hyperlink"/>
          </w:rPr>
          <w:t>here</w:t>
        </w:r>
      </w:hyperlink>
      <w:r>
        <w:t xml:space="preserve"> for further information. </w:t>
      </w:r>
    </w:p>
    <w:p w:rsidR="007B4578" w:rsidRDefault="007B4578" w:rsidP="009B010E">
      <w:pPr>
        <w:pStyle w:val="ListParagraph"/>
        <w:numPr>
          <w:ilvl w:val="0"/>
          <w:numId w:val="9"/>
        </w:numPr>
        <w:jc w:val="both"/>
      </w:pPr>
      <w:r>
        <w:t xml:space="preserve">If </w:t>
      </w:r>
      <w:r w:rsidR="00F46A11">
        <w:t>they</w:t>
      </w:r>
      <w:r>
        <w:t xml:space="preserve"> have VPN access, </w:t>
      </w:r>
      <w:r w:rsidR="00F46A11">
        <w:t>employees</w:t>
      </w:r>
      <w:r>
        <w:t xml:space="preserve"> will be able to access NTG records via LAN, TRM and other systems, such as TRIPS.</w:t>
      </w:r>
    </w:p>
    <w:p w:rsidR="007B4578" w:rsidRDefault="007B4578" w:rsidP="009B010E">
      <w:pPr>
        <w:pStyle w:val="ListParagraph"/>
        <w:numPr>
          <w:ilvl w:val="0"/>
          <w:numId w:val="9"/>
        </w:numPr>
        <w:jc w:val="both"/>
      </w:pPr>
      <w:r>
        <w:t>It is noted that access to support resources may be affected by supply</w:t>
      </w:r>
      <w:r w:rsidR="00CA476A">
        <w:t xml:space="preserve"> due to limited availability of NTG resources</w:t>
      </w:r>
      <w:r>
        <w:t xml:space="preserve"> and/or connectivity issues. Should this occur, </w:t>
      </w:r>
      <w:r w:rsidR="00F46A11">
        <w:t xml:space="preserve">an employee should </w:t>
      </w:r>
      <w:r>
        <w:t xml:space="preserve">advise </w:t>
      </w:r>
      <w:r w:rsidR="00F46A11">
        <w:t>their</w:t>
      </w:r>
      <w:r>
        <w:t xml:space="preserve"> supervisor as soon as possible (via phone or email).</w:t>
      </w:r>
    </w:p>
    <w:p w:rsidR="007B4578" w:rsidRDefault="007B4578" w:rsidP="009B010E">
      <w:pPr>
        <w:pStyle w:val="ListParagraph"/>
        <w:numPr>
          <w:ilvl w:val="0"/>
          <w:numId w:val="9"/>
        </w:numPr>
        <w:jc w:val="both"/>
      </w:pPr>
      <w:r>
        <w:t xml:space="preserve">Should </w:t>
      </w:r>
      <w:r w:rsidR="0099417F">
        <w:t>an employee</w:t>
      </w:r>
      <w:r>
        <w:t xml:space="preserve"> require ICT support, </w:t>
      </w:r>
      <w:r w:rsidR="0099417F">
        <w:t xml:space="preserve">they should </w:t>
      </w:r>
      <w:r>
        <w:t xml:space="preserve">contact the NTG Service Desk on </w:t>
      </w:r>
      <w:r w:rsidR="008D3146">
        <w:br/>
      </w:r>
      <w:r>
        <w:t>1800 000 254.</w:t>
      </w:r>
    </w:p>
    <w:p w:rsidR="007B4578" w:rsidRDefault="007B4578" w:rsidP="009B010E">
      <w:pPr>
        <w:pStyle w:val="ListParagraph"/>
        <w:numPr>
          <w:ilvl w:val="0"/>
          <w:numId w:val="9"/>
        </w:numPr>
        <w:jc w:val="both"/>
      </w:pPr>
      <w:r>
        <w:t xml:space="preserve">To participate in team meetings while </w:t>
      </w:r>
      <w:r w:rsidR="00F46A11">
        <w:t>an employee is</w:t>
      </w:r>
      <w:r>
        <w:t xml:space="preserve"> working from home</w:t>
      </w:r>
      <w:r w:rsidR="008D3146">
        <w:t xml:space="preserve">, </w:t>
      </w:r>
      <w:r w:rsidR="00096F60">
        <w:t>the NTG teleconference facilities</w:t>
      </w:r>
      <w:r w:rsidR="0099417F">
        <w:t xml:space="preserve"> should be used</w:t>
      </w:r>
      <w:r w:rsidR="00096F60">
        <w:t>.</w:t>
      </w:r>
    </w:p>
    <w:p w:rsidR="007B4578" w:rsidRDefault="007B4578" w:rsidP="009B010E">
      <w:pPr>
        <w:pStyle w:val="ListParagraph"/>
        <w:numPr>
          <w:ilvl w:val="0"/>
          <w:numId w:val="9"/>
        </w:numPr>
        <w:jc w:val="both"/>
      </w:pPr>
      <w:r>
        <w:t xml:space="preserve">Prior to commencing </w:t>
      </w:r>
      <w:r w:rsidR="00096F60">
        <w:t>WFH</w:t>
      </w:r>
      <w:r>
        <w:t xml:space="preserve">, </w:t>
      </w:r>
      <w:r w:rsidR="0099417F">
        <w:t xml:space="preserve">employees should </w:t>
      </w:r>
      <w:r>
        <w:t xml:space="preserve">print/separately record contact details for </w:t>
      </w:r>
      <w:r w:rsidR="00096F60">
        <w:t xml:space="preserve">your team colleagues and </w:t>
      </w:r>
      <w:r>
        <w:t xml:space="preserve">particularly your supervisor and </w:t>
      </w:r>
      <w:r w:rsidR="00096F60">
        <w:t xml:space="preserve">manager. Please also record the details for the </w:t>
      </w:r>
      <w:r>
        <w:t>NTG Service Desk, for ease of access in the event you cannot access Webmail etc.</w:t>
      </w:r>
    </w:p>
    <w:p w:rsidR="0015735A" w:rsidRDefault="0015735A" w:rsidP="009B010E">
      <w:pPr>
        <w:pStyle w:val="Heading3"/>
        <w:jc w:val="both"/>
        <w:rPr>
          <w:lang w:eastAsia="en-AU"/>
        </w:rPr>
      </w:pPr>
      <w:r>
        <w:rPr>
          <w:lang w:eastAsia="en-AU"/>
        </w:rPr>
        <w:t>Office set-up</w:t>
      </w:r>
    </w:p>
    <w:p w:rsidR="0015735A" w:rsidRDefault="0099417F" w:rsidP="009B010E">
      <w:pPr>
        <w:jc w:val="both"/>
        <w:rPr>
          <w:lang w:eastAsia="en-AU"/>
        </w:rPr>
      </w:pPr>
      <w:r>
        <w:rPr>
          <w:lang w:eastAsia="en-AU"/>
        </w:rPr>
        <w:t xml:space="preserve">Employees </w:t>
      </w:r>
      <w:r w:rsidR="0015735A">
        <w:rPr>
          <w:lang w:eastAsia="en-AU"/>
        </w:rPr>
        <w:t xml:space="preserve">will be required to complete a self-assessment to check </w:t>
      </w:r>
      <w:r w:rsidR="008D3146">
        <w:rPr>
          <w:lang w:eastAsia="en-AU"/>
        </w:rPr>
        <w:t xml:space="preserve">confirming their workspace, </w:t>
      </w:r>
      <w:r w:rsidR="0015735A">
        <w:rPr>
          <w:lang w:eastAsia="en-AU"/>
        </w:rPr>
        <w:t>computer, etc. are set up appropriately. Please refer to the</w:t>
      </w:r>
      <w:r w:rsidR="00527AD9">
        <w:rPr>
          <w:lang w:eastAsia="en-AU"/>
        </w:rPr>
        <w:t xml:space="preserve"> working from home checklist - self-assessment.</w:t>
      </w:r>
    </w:p>
    <w:p w:rsidR="0015735A" w:rsidRDefault="0015735A" w:rsidP="009B010E">
      <w:pPr>
        <w:pStyle w:val="Heading3"/>
        <w:keepNext w:val="0"/>
        <w:keepLines w:val="0"/>
        <w:widowControl w:val="0"/>
        <w:jc w:val="both"/>
        <w:rPr>
          <w:lang w:eastAsia="en-AU"/>
        </w:rPr>
      </w:pPr>
      <w:r>
        <w:rPr>
          <w:lang w:eastAsia="en-AU"/>
        </w:rPr>
        <w:t>Security requirements</w:t>
      </w:r>
    </w:p>
    <w:p w:rsidR="0015735A" w:rsidRDefault="0015735A" w:rsidP="009B010E">
      <w:pPr>
        <w:pStyle w:val="ListParagraph"/>
        <w:widowControl w:val="0"/>
        <w:numPr>
          <w:ilvl w:val="0"/>
          <w:numId w:val="11"/>
        </w:numPr>
        <w:jc w:val="both"/>
        <w:rPr>
          <w:lang w:eastAsia="en-AU"/>
        </w:rPr>
      </w:pPr>
      <w:r>
        <w:rPr>
          <w:lang w:eastAsia="en-AU"/>
        </w:rPr>
        <w:t xml:space="preserve">Employees should take all practical measures to ensure confidentiality and security, including locking electronic devices </w:t>
      </w:r>
      <w:r w:rsidR="0059514A">
        <w:rPr>
          <w:lang w:eastAsia="en-AU"/>
        </w:rPr>
        <w:t>when not in attendance.</w:t>
      </w:r>
      <w:r>
        <w:rPr>
          <w:lang w:eastAsia="en-AU"/>
        </w:rPr>
        <w:t xml:space="preserve"> </w:t>
      </w:r>
    </w:p>
    <w:p w:rsidR="0015735A" w:rsidRDefault="0015735A" w:rsidP="009B010E">
      <w:pPr>
        <w:pStyle w:val="ListParagraph"/>
        <w:widowControl w:val="0"/>
        <w:numPr>
          <w:ilvl w:val="0"/>
          <w:numId w:val="11"/>
        </w:numPr>
        <w:jc w:val="both"/>
        <w:rPr>
          <w:lang w:eastAsia="en-AU"/>
        </w:rPr>
      </w:pPr>
      <w:r>
        <w:rPr>
          <w:lang w:eastAsia="en-AU"/>
        </w:rPr>
        <w:t>Cabinet-in-confidence and other relevant caveats must continue to be used on e</w:t>
      </w:r>
      <w:r w:rsidR="0059514A">
        <w:rPr>
          <w:lang w:eastAsia="en-AU"/>
        </w:rPr>
        <w:t>mails and other correspondence.</w:t>
      </w:r>
    </w:p>
    <w:p w:rsidR="000C699E" w:rsidRDefault="0015735A" w:rsidP="009B010E">
      <w:pPr>
        <w:pStyle w:val="ListParagraph"/>
        <w:widowControl w:val="0"/>
        <w:numPr>
          <w:ilvl w:val="0"/>
          <w:numId w:val="11"/>
        </w:numPr>
        <w:jc w:val="both"/>
        <w:rPr>
          <w:lang w:eastAsia="en-AU"/>
        </w:rPr>
      </w:pPr>
      <w:r>
        <w:rPr>
          <w:lang w:eastAsia="en-AU"/>
        </w:rPr>
        <w:t xml:space="preserve">Confidential documents should only be printed where personal signatures are required. Standard records management procedures continue to apply and, if </w:t>
      </w:r>
      <w:r w:rsidR="0099417F">
        <w:rPr>
          <w:lang w:eastAsia="en-AU"/>
        </w:rPr>
        <w:t>an employee is</w:t>
      </w:r>
      <w:r>
        <w:rPr>
          <w:lang w:eastAsia="en-AU"/>
        </w:rPr>
        <w:t xml:space="preserve"> unable to register records via </w:t>
      </w:r>
      <w:r w:rsidR="0099417F">
        <w:rPr>
          <w:lang w:eastAsia="en-AU"/>
        </w:rPr>
        <w:t xml:space="preserve">the </w:t>
      </w:r>
      <w:r>
        <w:rPr>
          <w:lang w:eastAsia="en-AU"/>
        </w:rPr>
        <w:t>remote workstation, printed documents</w:t>
      </w:r>
      <w:r w:rsidR="0099417F">
        <w:rPr>
          <w:lang w:eastAsia="en-AU"/>
        </w:rPr>
        <w:t xml:space="preserve"> must be</w:t>
      </w:r>
      <w:r>
        <w:rPr>
          <w:lang w:eastAsia="en-AU"/>
        </w:rPr>
        <w:t xml:space="preserve"> secured appropriately until </w:t>
      </w:r>
      <w:r w:rsidR="0099417F">
        <w:rPr>
          <w:lang w:eastAsia="en-AU"/>
        </w:rPr>
        <w:t xml:space="preserve">the employee can </w:t>
      </w:r>
      <w:r>
        <w:rPr>
          <w:lang w:eastAsia="en-AU"/>
        </w:rPr>
        <w:t>return to the workplace and register the documents.</w:t>
      </w:r>
    </w:p>
    <w:p w:rsidR="00B14257" w:rsidRDefault="009359C1" w:rsidP="009B010E">
      <w:pPr>
        <w:pStyle w:val="Heading1"/>
        <w:jc w:val="both"/>
        <w:rPr>
          <w:lang w:eastAsia="en-AU"/>
        </w:rPr>
      </w:pPr>
      <w:r>
        <w:rPr>
          <w:lang w:eastAsia="en-AU"/>
        </w:rPr>
        <w:t>Further information</w:t>
      </w:r>
    </w:p>
    <w:p w:rsidR="009359C1" w:rsidRDefault="005A5DC7" w:rsidP="009B010E">
      <w:pPr>
        <w:jc w:val="both"/>
        <w:rPr>
          <w:lang w:eastAsia="en-AU"/>
        </w:rPr>
      </w:pPr>
      <w:r w:rsidRPr="00411CD9">
        <w:rPr>
          <w:lang w:eastAsia="en-AU"/>
        </w:rPr>
        <w:t>OCPE contact details</w:t>
      </w:r>
      <w:r w:rsidR="00411CD9">
        <w:rPr>
          <w:lang w:eastAsia="en-AU"/>
        </w:rPr>
        <w:t xml:space="preserve">: </w:t>
      </w:r>
      <w:hyperlink r:id="rId14" w:history="1">
        <w:r w:rsidR="00E87F68" w:rsidRPr="00D05C84">
          <w:rPr>
            <w:rStyle w:val="Hyperlink"/>
            <w:lang w:eastAsia="en-AU"/>
          </w:rPr>
          <w:t>enquiries.ocpe@nt.gov.au</w:t>
        </w:r>
      </w:hyperlink>
      <w:r w:rsidR="00E87F68">
        <w:rPr>
          <w:lang w:eastAsia="en-AU"/>
        </w:rPr>
        <w:t xml:space="preserve"> </w:t>
      </w:r>
      <w:bookmarkStart w:id="0" w:name="_GoBack"/>
      <w:bookmarkEnd w:id="0"/>
    </w:p>
    <w:p w:rsidR="005A5DC7" w:rsidRPr="009359C1" w:rsidRDefault="005A5DC7" w:rsidP="009B010E">
      <w:pPr>
        <w:jc w:val="both"/>
        <w:rPr>
          <w:lang w:eastAsia="en-AU"/>
        </w:rPr>
      </w:pPr>
    </w:p>
    <w:sectPr w:rsidR="005A5DC7" w:rsidRPr="009359C1" w:rsidSect="00CC75A9">
      <w:headerReference w:type="even" r:id="rId15"/>
      <w:headerReference w:type="default" r:id="rId16"/>
      <w:footerReference w:type="even"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33" w:rsidRDefault="00FB5533" w:rsidP="007332FF">
      <w:r>
        <w:separator/>
      </w:r>
    </w:p>
  </w:endnote>
  <w:endnote w:type="continuationSeparator" w:id="0">
    <w:p w:rsidR="00FB5533" w:rsidRDefault="00FB553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F5" w:rsidRDefault="00822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CC75A9" w:rsidRDefault="00CC75A9" w:rsidP="00D47DC7">
          <w:pPr>
            <w:spacing w:after="0"/>
            <w:rPr>
              <w:rStyle w:val="PageNumber"/>
            </w:rPr>
          </w:pPr>
          <w:r>
            <w:rPr>
              <w:rStyle w:val="PageNumber"/>
            </w:rPr>
            <w:t xml:space="preserve">Office of the Commissioner for Public Employment </w:t>
          </w:r>
        </w:p>
        <w:p w:rsidR="00CA36A0" w:rsidRPr="00AC4488" w:rsidRDefault="00FB5533" w:rsidP="00CC75A9">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8-29T00:00:00Z">
                <w:dateFormat w:val="d MMMM yyyy"/>
                <w:lid w:val="en-AU"/>
                <w:storeMappedDataAs w:val="dateTime"/>
                <w:calendar w:val="gregorian"/>
              </w:date>
            </w:sdtPr>
            <w:sdtEndPr>
              <w:rPr>
                <w:rStyle w:val="PageNumber"/>
              </w:rPr>
            </w:sdtEndPr>
            <w:sdtContent>
              <w:r w:rsidR="008221F5">
                <w:rPr>
                  <w:rStyle w:val="PageNumber"/>
                </w:rPr>
                <w:t>29 August 2022</w:t>
              </w:r>
            </w:sdtContent>
          </w:sdt>
          <w:r w:rsidR="00CC75A9">
            <w:rPr>
              <w:rStyle w:val="PageNumber"/>
            </w:rPr>
            <w:t xml:space="preserve"> </w:t>
          </w:r>
          <w:r w:rsidR="00CC75A9" w:rsidRPr="00CE6614">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E87F68">
            <w:rPr>
              <w:rStyle w:val="PageNumber"/>
              <w:noProof/>
            </w:rPr>
            <w:t>3</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E87F68">
            <w:rPr>
              <w:rStyle w:val="PageNumber"/>
              <w:noProof/>
            </w:rPr>
            <w:t>3</w:t>
          </w:r>
          <w:r w:rsidR="00D47DC7" w:rsidRPr="00AC4488">
            <w:rPr>
              <w:rStyle w:val="PageNumber"/>
            </w:rPr>
            <w:fldChar w:fldCharType="end"/>
          </w:r>
        </w:p>
      </w:tc>
    </w:tr>
  </w:tbl>
  <w:p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E17B5A" w:rsidP="00D47DC7">
          <w:pPr>
            <w:spacing w:after="0"/>
            <w:rPr>
              <w:rStyle w:val="PageNumber"/>
              <w:b/>
            </w:rPr>
          </w:pPr>
          <w:r>
            <w:rPr>
              <w:rStyle w:val="PageNumber"/>
            </w:rPr>
            <w:t>Office of the Commissioner for Public Employment</w:t>
          </w:r>
        </w:p>
        <w:p w:rsidR="0071700C" w:rsidRPr="00CE30CF" w:rsidRDefault="00FB5533" w:rsidP="00E17B5A">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8-29T00:00:00Z">
                <w:dateFormat w:val="d MMMM yyyy"/>
                <w:lid w:val="en-AU"/>
                <w:storeMappedDataAs w:val="dateTime"/>
                <w:calendar w:val="gregorian"/>
              </w:date>
            </w:sdtPr>
            <w:sdtEndPr>
              <w:rPr>
                <w:rStyle w:val="PageNumber"/>
              </w:rPr>
            </w:sdtEndPr>
            <w:sdtContent>
              <w:r w:rsidR="008221F5">
                <w:rPr>
                  <w:rStyle w:val="PageNumber"/>
                </w:rPr>
                <w:t>29 August 2022</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E87F68">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E87F68">
            <w:rPr>
              <w:rStyle w:val="PageNumber"/>
              <w:noProof/>
            </w:rPr>
            <w:t>3</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192B1060" wp14:editId="241FDF63">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33" w:rsidRDefault="00FB5533" w:rsidP="007332FF">
      <w:r>
        <w:separator/>
      </w:r>
    </w:p>
  </w:footnote>
  <w:footnote w:type="continuationSeparator" w:id="0">
    <w:p w:rsidR="00FB5533" w:rsidRDefault="00FB553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F5" w:rsidRDefault="00822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B5533"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EA188C">
          <w:t>Working from home - guideline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Pr="002B6C83" w:rsidRDefault="00FB5533" w:rsidP="00435082">
    <w:pPr>
      <w:pStyle w:val="Title"/>
      <w:rPr>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EA188C">
          <w:rPr>
            <w:rStyle w:val="TitleChar"/>
            <w:sz w:val="52"/>
            <w:szCs w:val="52"/>
          </w:rPr>
          <w:t>Working from home - g</w:t>
        </w:r>
        <w:r w:rsidR="004F7A43" w:rsidRPr="002B6C83">
          <w:rPr>
            <w:rStyle w:val="TitleChar"/>
            <w:sz w:val="52"/>
            <w:szCs w:val="52"/>
          </w:rPr>
          <w:t>uideline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7B10FAC"/>
    <w:multiLevelType w:val="hybridMultilevel"/>
    <w:tmpl w:val="D3F0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712E0F"/>
    <w:multiLevelType w:val="hybridMultilevel"/>
    <w:tmpl w:val="5F9EB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2D084E"/>
    <w:multiLevelType w:val="hybridMultilevel"/>
    <w:tmpl w:val="A49EE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1874D3B"/>
    <w:multiLevelType w:val="hybridMultilevel"/>
    <w:tmpl w:val="260C2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FD3968"/>
    <w:multiLevelType w:val="hybridMultilevel"/>
    <w:tmpl w:val="88EC7146"/>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BBF50E4"/>
    <w:multiLevelType w:val="hybridMultilevel"/>
    <w:tmpl w:val="1ED4F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F67D43"/>
    <w:multiLevelType w:val="hybridMultilevel"/>
    <w:tmpl w:val="9C085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0"/>
  </w:num>
  <w:num w:numId="4">
    <w:abstractNumId w:val="25"/>
  </w:num>
  <w:num w:numId="5">
    <w:abstractNumId w:val="17"/>
  </w:num>
  <w:num w:numId="6">
    <w:abstractNumId w:val="8"/>
  </w:num>
  <w:num w:numId="7">
    <w:abstractNumId w:val="27"/>
  </w:num>
  <w:num w:numId="8">
    <w:abstractNumId w:val="16"/>
  </w:num>
  <w:num w:numId="9">
    <w:abstractNumId w:val="34"/>
  </w:num>
  <w:num w:numId="10">
    <w:abstractNumId w:val="12"/>
  </w:num>
  <w:num w:numId="11">
    <w:abstractNumId w:val="21"/>
  </w:num>
  <w:num w:numId="12">
    <w:abstractNumId w:val="36"/>
  </w:num>
  <w:num w:numId="13">
    <w:abstractNumId w:val="39"/>
  </w:num>
  <w:num w:numId="14">
    <w:abstractNumId w:val="5"/>
  </w:num>
  <w:num w:numId="1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4E"/>
    <w:rsid w:val="00001DDF"/>
    <w:rsid w:val="0000322D"/>
    <w:rsid w:val="00007670"/>
    <w:rsid w:val="00010665"/>
    <w:rsid w:val="00012859"/>
    <w:rsid w:val="0002393A"/>
    <w:rsid w:val="00027DB8"/>
    <w:rsid w:val="00031A96"/>
    <w:rsid w:val="00040BF3"/>
    <w:rsid w:val="0004211C"/>
    <w:rsid w:val="00046C59"/>
    <w:rsid w:val="00051362"/>
    <w:rsid w:val="00051F45"/>
    <w:rsid w:val="00052953"/>
    <w:rsid w:val="0005341A"/>
    <w:rsid w:val="00056DEF"/>
    <w:rsid w:val="00056EDC"/>
    <w:rsid w:val="00057A9F"/>
    <w:rsid w:val="0006635A"/>
    <w:rsid w:val="000720BE"/>
    <w:rsid w:val="0007259C"/>
    <w:rsid w:val="00074C39"/>
    <w:rsid w:val="000801B3"/>
    <w:rsid w:val="00080202"/>
    <w:rsid w:val="00080DCD"/>
    <w:rsid w:val="00080E22"/>
    <w:rsid w:val="00082573"/>
    <w:rsid w:val="000840A3"/>
    <w:rsid w:val="00085062"/>
    <w:rsid w:val="00086A5F"/>
    <w:rsid w:val="000911EF"/>
    <w:rsid w:val="000962C5"/>
    <w:rsid w:val="00096F60"/>
    <w:rsid w:val="00097865"/>
    <w:rsid w:val="000A0E2E"/>
    <w:rsid w:val="000A1040"/>
    <w:rsid w:val="000A4317"/>
    <w:rsid w:val="000A559C"/>
    <w:rsid w:val="000B2CA1"/>
    <w:rsid w:val="000C699E"/>
    <w:rsid w:val="000D1F29"/>
    <w:rsid w:val="000D633D"/>
    <w:rsid w:val="000E342B"/>
    <w:rsid w:val="000E3ED2"/>
    <w:rsid w:val="000E5DD2"/>
    <w:rsid w:val="000F2958"/>
    <w:rsid w:val="000F3850"/>
    <w:rsid w:val="000F492F"/>
    <w:rsid w:val="000F604F"/>
    <w:rsid w:val="00104E7F"/>
    <w:rsid w:val="001137EC"/>
    <w:rsid w:val="001152F5"/>
    <w:rsid w:val="00117705"/>
    <w:rsid w:val="00117743"/>
    <w:rsid w:val="00117F5B"/>
    <w:rsid w:val="00132658"/>
    <w:rsid w:val="00150DC0"/>
    <w:rsid w:val="0015394D"/>
    <w:rsid w:val="00153EC3"/>
    <w:rsid w:val="00156CD4"/>
    <w:rsid w:val="0015735A"/>
    <w:rsid w:val="0016153B"/>
    <w:rsid w:val="00162207"/>
    <w:rsid w:val="00162AD4"/>
    <w:rsid w:val="00164A3E"/>
    <w:rsid w:val="00166FF6"/>
    <w:rsid w:val="001703FC"/>
    <w:rsid w:val="00176123"/>
    <w:rsid w:val="00181620"/>
    <w:rsid w:val="00187130"/>
    <w:rsid w:val="00190546"/>
    <w:rsid w:val="001957AD"/>
    <w:rsid w:val="00196F8E"/>
    <w:rsid w:val="001A12C0"/>
    <w:rsid w:val="001A2B7F"/>
    <w:rsid w:val="001A3AFD"/>
    <w:rsid w:val="001A496C"/>
    <w:rsid w:val="001A576A"/>
    <w:rsid w:val="001A78FB"/>
    <w:rsid w:val="001B28DA"/>
    <w:rsid w:val="001B2B6C"/>
    <w:rsid w:val="001D01C4"/>
    <w:rsid w:val="001D4F99"/>
    <w:rsid w:val="001D52B0"/>
    <w:rsid w:val="001D5A18"/>
    <w:rsid w:val="001D7CA4"/>
    <w:rsid w:val="001E057F"/>
    <w:rsid w:val="001E14EB"/>
    <w:rsid w:val="001E5CCD"/>
    <w:rsid w:val="001E6026"/>
    <w:rsid w:val="001F59E6"/>
    <w:rsid w:val="00203F1C"/>
    <w:rsid w:val="00206936"/>
    <w:rsid w:val="00206C6F"/>
    <w:rsid w:val="00206FBD"/>
    <w:rsid w:val="00207746"/>
    <w:rsid w:val="00223D2E"/>
    <w:rsid w:val="00230031"/>
    <w:rsid w:val="00235C01"/>
    <w:rsid w:val="00247343"/>
    <w:rsid w:val="00252F62"/>
    <w:rsid w:val="002657CF"/>
    <w:rsid w:val="00265C56"/>
    <w:rsid w:val="002716CD"/>
    <w:rsid w:val="00274D4B"/>
    <w:rsid w:val="002806F5"/>
    <w:rsid w:val="00281577"/>
    <w:rsid w:val="00287D73"/>
    <w:rsid w:val="002926BC"/>
    <w:rsid w:val="00293A72"/>
    <w:rsid w:val="00294C15"/>
    <w:rsid w:val="002A0160"/>
    <w:rsid w:val="002A30C3"/>
    <w:rsid w:val="002A6F6A"/>
    <w:rsid w:val="002A7712"/>
    <w:rsid w:val="002B38F7"/>
    <w:rsid w:val="002B4F50"/>
    <w:rsid w:val="002B50DB"/>
    <w:rsid w:val="002B5591"/>
    <w:rsid w:val="002B6AA4"/>
    <w:rsid w:val="002B6C83"/>
    <w:rsid w:val="002C1FE9"/>
    <w:rsid w:val="002D3A57"/>
    <w:rsid w:val="002D6524"/>
    <w:rsid w:val="002D7D05"/>
    <w:rsid w:val="002E0822"/>
    <w:rsid w:val="002E20C8"/>
    <w:rsid w:val="002E4290"/>
    <w:rsid w:val="002E66A6"/>
    <w:rsid w:val="002F0DB1"/>
    <w:rsid w:val="002F2885"/>
    <w:rsid w:val="002F45A1"/>
    <w:rsid w:val="0030203D"/>
    <w:rsid w:val="003037F9"/>
    <w:rsid w:val="0030583E"/>
    <w:rsid w:val="00307FE1"/>
    <w:rsid w:val="003164BA"/>
    <w:rsid w:val="003226AA"/>
    <w:rsid w:val="003258E6"/>
    <w:rsid w:val="00336B63"/>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2B91"/>
    <w:rsid w:val="003E3BB2"/>
    <w:rsid w:val="003F2D19"/>
    <w:rsid w:val="003F5B58"/>
    <w:rsid w:val="0040222A"/>
    <w:rsid w:val="004047BC"/>
    <w:rsid w:val="004100F7"/>
    <w:rsid w:val="00411CD9"/>
    <w:rsid w:val="00414CB3"/>
    <w:rsid w:val="0041563D"/>
    <w:rsid w:val="004203C4"/>
    <w:rsid w:val="00426E25"/>
    <w:rsid w:val="00427D9C"/>
    <w:rsid w:val="00427E7E"/>
    <w:rsid w:val="0043465D"/>
    <w:rsid w:val="00435082"/>
    <w:rsid w:val="004416E7"/>
    <w:rsid w:val="00443B6E"/>
    <w:rsid w:val="00450636"/>
    <w:rsid w:val="00452CDB"/>
    <w:rsid w:val="0045420A"/>
    <w:rsid w:val="004554D4"/>
    <w:rsid w:val="00461744"/>
    <w:rsid w:val="00466185"/>
    <w:rsid w:val="00466303"/>
    <w:rsid w:val="004668A7"/>
    <w:rsid w:val="00466D96"/>
    <w:rsid w:val="00467747"/>
    <w:rsid w:val="00470017"/>
    <w:rsid w:val="00470D6E"/>
    <w:rsid w:val="0047105A"/>
    <w:rsid w:val="00473C98"/>
    <w:rsid w:val="00474965"/>
    <w:rsid w:val="004828EA"/>
    <w:rsid w:val="00482DF8"/>
    <w:rsid w:val="004864DE"/>
    <w:rsid w:val="00494BE5"/>
    <w:rsid w:val="004A0EBA"/>
    <w:rsid w:val="004A2538"/>
    <w:rsid w:val="004A331E"/>
    <w:rsid w:val="004A7888"/>
    <w:rsid w:val="004B0C15"/>
    <w:rsid w:val="004B35EA"/>
    <w:rsid w:val="004B69E4"/>
    <w:rsid w:val="004C08E4"/>
    <w:rsid w:val="004C6C39"/>
    <w:rsid w:val="004C72EF"/>
    <w:rsid w:val="004D075F"/>
    <w:rsid w:val="004D1B76"/>
    <w:rsid w:val="004D344E"/>
    <w:rsid w:val="004D464A"/>
    <w:rsid w:val="004E019E"/>
    <w:rsid w:val="004E06EC"/>
    <w:rsid w:val="004E0A3F"/>
    <w:rsid w:val="004E2CB7"/>
    <w:rsid w:val="004F016A"/>
    <w:rsid w:val="004F7A43"/>
    <w:rsid w:val="00500F94"/>
    <w:rsid w:val="00502FB3"/>
    <w:rsid w:val="00503DE9"/>
    <w:rsid w:val="0050530C"/>
    <w:rsid w:val="00505DEA"/>
    <w:rsid w:val="00507782"/>
    <w:rsid w:val="00512A04"/>
    <w:rsid w:val="00513B4E"/>
    <w:rsid w:val="00520499"/>
    <w:rsid w:val="005249F5"/>
    <w:rsid w:val="005260F7"/>
    <w:rsid w:val="005269D6"/>
    <w:rsid w:val="00527AD9"/>
    <w:rsid w:val="00543BD1"/>
    <w:rsid w:val="00551C3C"/>
    <w:rsid w:val="00556113"/>
    <w:rsid w:val="00557F19"/>
    <w:rsid w:val="00564C12"/>
    <w:rsid w:val="005654B8"/>
    <w:rsid w:val="00570D94"/>
    <w:rsid w:val="005762CC"/>
    <w:rsid w:val="00582D3D"/>
    <w:rsid w:val="00590040"/>
    <w:rsid w:val="0059514A"/>
    <w:rsid w:val="00595386"/>
    <w:rsid w:val="00597234"/>
    <w:rsid w:val="005A4AC0"/>
    <w:rsid w:val="005A539B"/>
    <w:rsid w:val="005A5DC7"/>
    <w:rsid w:val="005A5FDF"/>
    <w:rsid w:val="005B0FB7"/>
    <w:rsid w:val="005B122A"/>
    <w:rsid w:val="005B1FCB"/>
    <w:rsid w:val="005B5AC2"/>
    <w:rsid w:val="005C2833"/>
    <w:rsid w:val="005D38C7"/>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29C7"/>
    <w:rsid w:val="0067400A"/>
    <w:rsid w:val="006847AD"/>
    <w:rsid w:val="0069114B"/>
    <w:rsid w:val="006944C1"/>
    <w:rsid w:val="00697F27"/>
    <w:rsid w:val="006A756A"/>
    <w:rsid w:val="006C0EC2"/>
    <w:rsid w:val="006D66F7"/>
    <w:rsid w:val="006E6428"/>
    <w:rsid w:val="006F2926"/>
    <w:rsid w:val="0070343C"/>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56E42"/>
    <w:rsid w:val="0076190B"/>
    <w:rsid w:val="0076355D"/>
    <w:rsid w:val="00763A2D"/>
    <w:rsid w:val="007676A4"/>
    <w:rsid w:val="00777795"/>
    <w:rsid w:val="00783A57"/>
    <w:rsid w:val="00784C92"/>
    <w:rsid w:val="007859CD"/>
    <w:rsid w:val="00785C24"/>
    <w:rsid w:val="007907E4"/>
    <w:rsid w:val="00796461"/>
    <w:rsid w:val="00796529"/>
    <w:rsid w:val="007A6A4F"/>
    <w:rsid w:val="007B03F5"/>
    <w:rsid w:val="007B4578"/>
    <w:rsid w:val="007B5C09"/>
    <w:rsid w:val="007B5DA2"/>
    <w:rsid w:val="007C0966"/>
    <w:rsid w:val="007C0A29"/>
    <w:rsid w:val="007C19E7"/>
    <w:rsid w:val="007C5CFD"/>
    <w:rsid w:val="007C6D9F"/>
    <w:rsid w:val="007D4893"/>
    <w:rsid w:val="007E048B"/>
    <w:rsid w:val="007E70CF"/>
    <w:rsid w:val="007E74A4"/>
    <w:rsid w:val="007F1B6F"/>
    <w:rsid w:val="007F263F"/>
    <w:rsid w:val="008015A8"/>
    <w:rsid w:val="0080766E"/>
    <w:rsid w:val="00811169"/>
    <w:rsid w:val="00815297"/>
    <w:rsid w:val="008170DB"/>
    <w:rsid w:val="00817BA1"/>
    <w:rsid w:val="008221F5"/>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0034"/>
    <w:rsid w:val="0089368E"/>
    <w:rsid w:val="00893C96"/>
    <w:rsid w:val="0089500A"/>
    <w:rsid w:val="00895017"/>
    <w:rsid w:val="00897C94"/>
    <w:rsid w:val="008A4B30"/>
    <w:rsid w:val="008A6F31"/>
    <w:rsid w:val="008A7C12"/>
    <w:rsid w:val="008B03CE"/>
    <w:rsid w:val="008B529E"/>
    <w:rsid w:val="008C17FB"/>
    <w:rsid w:val="008C70BB"/>
    <w:rsid w:val="008D1B00"/>
    <w:rsid w:val="008D3146"/>
    <w:rsid w:val="008D57B8"/>
    <w:rsid w:val="008D7D36"/>
    <w:rsid w:val="008E03FC"/>
    <w:rsid w:val="008E510B"/>
    <w:rsid w:val="008F7741"/>
    <w:rsid w:val="00902B13"/>
    <w:rsid w:val="00911941"/>
    <w:rsid w:val="0092024D"/>
    <w:rsid w:val="00925146"/>
    <w:rsid w:val="00925F0F"/>
    <w:rsid w:val="00932F6B"/>
    <w:rsid w:val="009359C1"/>
    <w:rsid w:val="0094276E"/>
    <w:rsid w:val="009444F0"/>
    <w:rsid w:val="009468BC"/>
    <w:rsid w:val="00947FAE"/>
    <w:rsid w:val="009616DF"/>
    <w:rsid w:val="0096542F"/>
    <w:rsid w:val="00967FA7"/>
    <w:rsid w:val="00971645"/>
    <w:rsid w:val="00977919"/>
    <w:rsid w:val="00983000"/>
    <w:rsid w:val="009870FA"/>
    <w:rsid w:val="009921C3"/>
    <w:rsid w:val="0099417F"/>
    <w:rsid w:val="0099551D"/>
    <w:rsid w:val="009A5897"/>
    <w:rsid w:val="009A5F24"/>
    <w:rsid w:val="009B010E"/>
    <w:rsid w:val="009B0B3E"/>
    <w:rsid w:val="009B1913"/>
    <w:rsid w:val="009B6657"/>
    <w:rsid w:val="009B6966"/>
    <w:rsid w:val="009D0EB5"/>
    <w:rsid w:val="009D14F9"/>
    <w:rsid w:val="009D2B74"/>
    <w:rsid w:val="009D487D"/>
    <w:rsid w:val="009D63FF"/>
    <w:rsid w:val="009E175D"/>
    <w:rsid w:val="009E3CC2"/>
    <w:rsid w:val="009F06BD"/>
    <w:rsid w:val="009F2A4D"/>
    <w:rsid w:val="00A00828"/>
    <w:rsid w:val="00A03290"/>
    <w:rsid w:val="00A0387E"/>
    <w:rsid w:val="00A05BFD"/>
    <w:rsid w:val="00A07490"/>
    <w:rsid w:val="00A10655"/>
    <w:rsid w:val="00A12B64"/>
    <w:rsid w:val="00A22C38"/>
    <w:rsid w:val="00A23413"/>
    <w:rsid w:val="00A25193"/>
    <w:rsid w:val="00A26E80"/>
    <w:rsid w:val="00A31AE8"/>
    <w:rsid w:val="00A3739D"/>
    <w:rsid w:val="00A37DDA"/>
    <w:rsid w:val="00A45005"/>
    <w:rsid w:val="00A567EE"/>
    <w:rsid w:val="00A67BDE"/>
    <w:rsid w:val="00A70DD8"/>
    <w:rsid w:val="00A76790"/>
    <w:rsid w:val="00A85D0C"/>
    <w:rsid w:val="00A9065F"/>
    <w:rsid w:val="00A925EC"/>
    <w:rsid w:val="00A929AA"/>
    <w:rsid w:val="00A92B6B"/>
    <w:rsid w:val="00AA541E"/>
    <w:rsid w:val="00AD0DA4"/>
    <w:rsid w:val="00AD4169"/>
    <w:rsid w:val="00AE25C6"/>
    <w:rsid w:val="00AE306C"/>
    <w:rsid w:val="00AE7799"/>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1350"/>
    <w:rsid w:val="00B606A1"/>
    <w:rsid w:val="00B614F7"/>
    <w:rsid w:val="00B61B26"/>
    <w:rsid w:val="00B65E6B"/>
    <w:rsid w:val="00B675B2"/>
    <w:rsid w:val="00B714EB"/>
    <w:rsid w:val="00B81261"/>
    <w:rsid w:val="00B8223E"/>
    <w:rsid w:val="00B832AE"/>
    <w:rsid w:val="00B86678"/>
    <w:rsid w:val="00B92F9B"/>
    <w:rsid w:val="00B941B3"/>
    <w:rsid w:val="00B96513"/>
    <w:rsid w:val="00BA1D47"/>
    <w:rsid w:val="00BA66F0"/>
    <w:rsid w:val="00BB2239"/>
    <w:rsid w:val="00BB2AE7"/>
    <w:rsid w:val="00BB6464"/>
    <w:rsid w:val="00BB6B35"/>
    <w:rsid w:val="00BC1BB8"/>
    <w:rsid w:val="00BD7FE1"/>
    <w:rsid w:val="00BE37CA"/>
    <w:rsid w:val="00BE6144"/>
    <w:rsid w:val="00BE635A"/>
    <w:rsid w:val="00BE7F95"/>
    <w:rsid w:val="00BF17E9"/>
    <w:rsid w:val="00BF1C48"/>
    <w:rsid w:val="00BF2ABB"/>
    <w:rsid w:val="00BF4390"/>
    <w:rsid w:val="00BF5099"/>
    <w:rsid w:val="00C10490"/>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5676"/>
    <w:rsid w:val="00C86609"/>
    <w:rsid w:val="00C92B4C"/>
    <w:rsid w:val="00C954F6"/>
    <w:rsid w:val="00CA36A0"/>
    <w:rsid w:val="00CA476A"/>
    <w:rsid w:val="00CA6BC5"/>
    <w:rsid w:val="00CB4779"/>
    <w:rsid w:val="00CC571B"/>
    <w:rsid w:val="00CC61CD"/>
    <w:rsid w:val="00CC6C02"/>
    <w:rsid w:val="00CC737B"/>
    <w:rsid w:val="00CC75A9"/>
    <w:rsid w:val="00CD5011"/>
    <w:rsid w:val="00CE1C7D"/>
    <w:rsid w:val="00CE640F"/>
    <w:rsid w:val="00CE76BC"/>
    <w:rsid w:val="00CF0AA9"/>
    <w:rsid w:val="00CF0EF6"/>
    <w:rsid w:val="00CF514A"/>
    <w:rsid w:val="00CF540E"/>
    <w:rsid w:val="00D02F07"/>
    <w:rsid w:val="00D04852"/>
    <w:rsid w:val="00D07A60"/>
    <w:rsid w:val="00D15D88"/>
    <w:rsid w:val="00D27D49"/>
    <w:rsid w:val="00D27EBE"/>
    <w:rsid w:val="00D36A49"/>
    <w:rsid w:val="00D47DC7"/>
    <w:rsid w:val="00D517C6"/>
    <w:rsid w:val="00D55218"/>
    <w:rsid w:val="00D55AF7"/>
    <w:rsid w:val="00D55D8A"/>
    <w:rsid w:val="00D65A68"/>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17B5A"/>
    <w:rsid w:val="00E239FF"/>
    <w:rsid w:val="00E27D7B"/>
    <w:rsid w:val="00E30556"/>
    <w:rsid w:val="00E30981"/>
    <w:rsid w:val="00E33136"/>
    <w:rsid w:val="00E34D7C"/>
    <w:rsid w:val="00E3723D"/>
    <w:rsid w:val="00E44C89"/>
    <w:rsid w:val="00E457A6"/>
    <w:rsid w:val="00E54F9E"/>
    <w:rsid w:val="00E55659"/>
    <w:rsid w:val="00E61BA2"/>
    <w:rsid w:val="00E63864"/>
    <w:rsid w:val="00E6403F"/>
    <w:rsid w:val="00E75451"/>
    <w:rsid w:val="00E75EA9"/>
    <w:rsid w:val="00E76AD6"/>
    <w:rsid w:val="00E770C4"/>
    <w:rsid w:val="00E84C5A"/>
    <w:rsid w:val="00E861DB"/>
    <w:rsid w:val="00E87F68"/>
    <w:rsid w:val="00E908F1"/>
    <w:rsid w:val="00E93406"/>
    <w:rsid w:val="00E94892"/>
    <w:rsid w:val="00E956C5"/>
    <w:rsid w:val="00E95C39"/>
    <w:rsid w:val="00EA188C"/>
    <w:rsid w:val="00EA2C39"/>
    <w:rsid w:val="00EB0A3C"/>
    <w:rsid w:val="00EB0A96"/>
    <w:rsid w:val="00EB77F9"/>
    <w:rsid w:val="00EC5769"/>
    <w:rsid w:val="00EC7D00"/>
    <w:rsid w:val="00ED0304"/>
    <w:rsid w:val="00ED4FF7"/>
    <w:rsid w:val="00ED5B7B"/>
    <w:rsid w:val="00EE28B8"/>
    <w:rsid w:val="00EE38FA"/>
    <w:rsid w:val="00EE3E2C"/>
    <w:rsid w:val="00EE5D23"/>
    <w:rsid w:val="00EE750D"/>
    <w:rsid w:val="00EF3CA4"/>
    <w:rsid w:val="00EF49A8"/>
    <w:rsid w:val="00EF7859"/>
    <w:rsid w:val="00F014DA"/>
    <w:rsid w:val="00F02591"/>
    <w:rsid w:val="00F30AE1"/>
    <w:rsid w:val="00F36A4B"/>
    <w:rsid w:val="00F46A11"/>
    <w:rsid w:val="00F5696E"/>
    <w:rsid w:val="00F60EFF"/>
    <w:rsid w:val="00F670C0"/>
    <w:rsid w:val="00F67D2D"/>
    <w:rsid w:val="00F858F2"/>
    <w:rsid w:val="00F860CC"/>
    <w:rsid w:val="00F94398"/>
    <w:rsid w:val="00F96B18"/>
    <w:rsid w:val="00FA7F7D"/>
    <w:rsid w:val="00FB2B56"/>
    <w:rsid w:val="00FB5533"/>
    <w:rsid w:val="00FB55D5"/>
    <w:rsid w:val="00FC12BF"/>
    <w:rsid w:val="00FC2C60"/>
    <w:rsid w:val="00FC6B40"/>
    <w:rsid w:val="00FD3E6F"/>
    <w:rsid w:val="00FD51B9"/>
    <w:rsid w:val="00FD5849"/>
    <w:rsid w:val="00FE03E4"/>
    <w:rsid w:val="00FE2A39"/>
    <w:rsid w:val="00FE4716"/>
    <w:rsid w:val="00FF39CF"/>
    <w:rsid w:val="00FF7159"/>
    <w:rsid w:val="00FF716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BC068"/>
  <w15:docId w15:val="{C3A58134-AC19-4E9E-B5B8-FBBE32EF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BE7F95"/>
    <w:rPr>
      <w:color w:val="8C4799" w:themeColor="followedHyperlink"/>
      <w:u w:val="single"/>
    </w:rPr>
  </w:style>
  <w:style w:type="character" w:styleId="CommentReference">
    <w:name w:val="annotation reference"/>
    <w:basedOn w:val="DefaultParagraphFont"/>
    <w:uiPriority w:val="99"/>
    <w:semiHidden/>
    <w:unhideWhenUsed/>
    <w:rsid w:val="00CF514A"/>
    <w:rPr>
      <w:sz w:val="16"/>
      <w:szCs w:val="16"/>
    </w:rPr>
  </w:style>
  <w:style w:type="paragraph" w:styleId="CommentText">
    <w:name w:val="annotation text"/>
    <w:basedOn w:val="Normal"/>
    <w:link w:val="CommentTextChar"/>
    <w:uiPriority w:val="99"/>
    <w:semiHidden/>
    <w:unhideWhenUsed/>
    <w:rsid w:val="00CF514A"/>
    <w:rPr>
      <w:sz w:val="20"/>
      <w:szCs w:val="20"/>
    </w:rPr>
  </w:style>
  <w:style w:type="character" w:customStyle="1" w:styleId="CommentTextChar">
    <w:name w:val="Comment Text Char"/>
    <w:basedOn w:val="DefaultParagraphFont"/>
    <w:link w:val="CommentText"/>
    <w:uiPriority w:val="99"/>
    <w:semiHidden/>
    <w:rsid w:val="00CF514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F514A"/>
    <w:rPr>
      <w:b/>
      <w:bCs/>
    </w:rPr>
  </w:style>
  <w:style w:type="character" w:customStyle="1" w:styleId="CommentSubjectChar">
    <w:name w:val="Comment Subject Char"/>
    <w:basedOn w:val="CommentTextChar"/>
    <w:link w:val="CommentSubject"/>
    <w:uiPriority w:val="99"/>
    <w:semiHidden/>
    <w:rsid w:val="00CF514A"/>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22737353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046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central.nt.gov.au/services-and-support/ict-services-websites/access-ntg-remotely/virtual-desktop-instanc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tgcentral.nt.gov.au/services-and-support/ict-services-websites/access-ntg-remotel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employment-conditions-appeals-grievances/code-of-conduc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cpe.nt.gov.au/employment-conditions-appeals-grievances/current-enterprise-agreemen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ocpe.nt.gov.au/employment-conditions-appeals-grievances/work-life-balance" TargetMode="External"/><Relationship Id="rId14" Type="http://schemas.openxmlformats.org/officeDocument/2006/relationships/hyperlink" Target="mailto:enquiries.ocpe@nt.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92D3F-A6B9-43E1-86CE-45601522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0</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Working from home - guideline</vt:lpstr>
    </vt:vector>
  </TitlesOfParts>
  <Company>&gt;</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from home - guideline</dc:title>
  <dc:creator>Northern Territory Government</dc:creator>
  <cp:lastModifiedBy>Jami Godfrey</cp:lastModifiedBy>
  <cp:revision>2</cp:revision>
  <cp:lastPrinted>2020-03-25T00:42:00Z</cp:lastPrinted>
  <dcterms:created xsi:type="dcterms:W3CDTF">2022-09-28T02:47:00Z</dcterms:created>
  <dcterms:modified xsi:type="dcterms:W3CDTF">2022-09-28T02:47:00Z</dcterms:modified>
</cp:coreProperties>
</file>